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740AF" w14:textId="3C2EBAEB" w:rsidR="004C5964" w:rsidRPr="00D961EA" w:rsidRDefault="004C5964" w:rsidP="004C5964">
      <w:pPr>
        <w:pBdr>
          <w:bottom w:val="single" w:sz="12" w:space="0" w:color="auto"/>
        </w:pBdr>
        <w:jc w:val="center"/>
        <w:rPr>
          <w:rFonts w:ascii="Perpetua" w:hAnsi="Perpetua"/>
          <w:b/>
          <w:sz w:val="28"/>
          <w:szCs w:val="28"/>
        </w:rPr>
      </w:pPr>
      <w:r w:rsidRPr="008733E9">
        <w:rPr>
          <w:rFonts w:ascii="Perpetua" w:hAnsi="Perpetua"/>
          <w:b/>
          <w:i/>
          <w:sz w:val="28"/>
          <w:szCs w:val="28"/>
        </w:rPr>
        <w:t>Sample Syllabus</w:t>
      </w:r>
      <w:r>
        <w:rPr>
          <w:rFonts w:ascii="Perpetua" w:hAnsi="Perpetua"/>
          <w:b/>
          <w:i/>
          <w:sz w:val="28"/>
          <w:szCs w:val="28"/>
        </w:rPr>
        <w:t xml:space="preserve"> </w:t>
      </w:r>
      <w:r>
        <w:rPr>
          <w:rFonts w:ascii="Perpetua" w:hAnsi="Perpetua"/>
          <w:b/>
          <w:sz w:val="28"/>
          <w:szCs w:val="28"/>
        </w:rPr>
        <w:t>(300-</w:t>
      </w:r>
      <w:r w:rsidR="00B057BD">
        <w:rPr>
          <w:rFonts w:ascii="Perpetua" w:hAnsi="Perpetua"/>
          <w:b/>
          <w:sz w:val="28"/>
          <w:szCs w:val="28"/>
        </w:rPr>
        <w:t xml:space="preserve"> or 400-</w:t>
      </w:r>
      <w:r>
        <w:rPr>
          <w:rFonts w:ascii="Perpetua" w:hAnsi="Perpetua"/>
          <w:b/>
          <w:sz w:val="28"/>
          <w:szCs w:val="28"/>
        </w:rPr>
        <w:t>level)</w:t>
      </w:r>
    </w:p>
    <w:p w14:paraId="20895C2F" w14:textId="77777777" w:rsidR="004C5964" w:rsidRDefault="004C5964" w:rsidP="004C5964">
      <w:pPr>
        <w:pBdr>
          <w:bottom w:val="single" w:sz="12" w:space="0" w:color="auto"/>
        </w:pBdr>
        <w:jc w:val="center"/>
        <w:rPr>
          <w:rFonts w:ascii="Perpetua" w:hAnsi="Perpetua"/>
          <w:b/>
          <w:sz w:val="28"/>
          <w:szCs w:val="28"/>
        </w:rPr>
      </w:pPr>
    </w:p>
    <w:p w14:paraId="7880B24E" w14:textId="0293F6B0" w:rsidR="004C5964" w:rsidRDefault="004C5964" w:rsidP="000D2828">
      <w:pPr>
        <w:pBdr>
          <w:bottom w:val="single" w:sz="12" w:space="0" w:color="auto"/>
        </w:pBdr>
        <w:jc w:val="center"/>
        <w:rPr>
          <w:rFonts w:ascii="Perpetua" w:hAnsi="Perpetua"/>
          <w:b/>
          <w:sz w:val="28"/>
          <w:szCs w:val="28"/>
        </w:rPr>
      </w:pPr>
      <w:r>
        <w:rPr>
          <w:rFonts w:ascii="Perpetua" w:hAnsi="Perpetua"/>
          <w:b/>
          <w:sz w:val="28"/>
          <w:szCs w:val="28"/>
        </w:rPr>
        <w:t xml:space="preserve">Decolonial </w:t>
      </w:r>
      <w:bookmarkStart w:id="0" w:name="_GoBack"/>
      <w:bookmarkEnd w:id="0"/>
      <w:r w:rsidR="00E37F49">
        <w:rPr>
          <w:rFonts w:ascii="Perpetua" w:hAnsi="Perpetua"/>
          <w:b/>
          <w:sz w:val="28"/>
          <w:szCs w:val="28"/>
        </w:rPr>
        <w:t>P</w:t>
      </w:r>
      <w:r w:rsidR="00B057BD">
        <w:rPr>
          <w:rFonts w:ascii="Perpetua" w:hAnsi="Perpetua"/>
          <w:b/>
          <w:sz w:val="28"/>
          <w:szCs w:val="28"/>
        </w:rPr>
        <w:t>henomenology</w:t>
      </w:r>
    </w:p>
    <w:p w14:paraId="7C455464" w14:textId="77777777" w:rsidR="004C5964" w:rsidRDefault="004C5964" w:rsidP="004C5964">
      <w:pPr>
        <w:pBdr>
          <w:bottom w:val="single" w:sz="12" w:space="0" w:color="auto"/>
        </w:pBdr>
        <w:rPr>
          <w:rFonts w:ascii="Perpetua" w:hAnsi="Perpetua"/>
          <w:sz w:val="28"/>
          <w:szCs w:val="28"/>
        </w:rPr>
      </w:pPr>
    </w:p>
    <w:p w14:paraId="0AC37C7D" w14:textId="77777777" w:rsidR="004C5964" w:rsidRDefault="004C5964" w:rsidP="004C5964">
      <w:pPr>
        <w:pBdr>
          <w:bottom w:val="single" w:sz="12" w:space="0" w:color="auto"/>
        </w:pBdr>
        <w:rPr>
          <w:rFonts w:ascii="Perpetua" w:hAnsi="Perpetua"/>
          <w:b/>
          <w:sz w:val="28"/>
          <w:szCs w:val="28"/>
        </w:rPr>
      </w:pPr>
      <w:r>
        <w:rPr>
          <w:rFonts w:ascii="Perpetua" w:hAnsi="Perpetua"/>
          <w:sz w:val="28"/>
          <w:szCs w:val="28"/>
        </w:rPr>
        <w:t>When/Where: TBD</w:t>
      </w:r>
    </w:p>
    <w:p w14:paraId="088B7A24" w14:textId="77777777" w:rsidR="004C5964" w:rsidRDefault="004C5964" w:rsidP="004C5964">
      <w:pPr>
        <w:pBdr>
          <w:bottom w:val="single" w:sz="12" w:space="0" w:color="auto"/>
        </w:pBdr>
        <w:rPr>
          <w:rFonts w:ascii="Perpetua" w:hAnsi="Perpetua"/>
          <w:b/>
          <w:sz w:val="28"/>
          <w:szCs w:val="28"/>
        </w:rPr>
      </w:pPr>
      <w:r>
        <w:rPr>
          <w:rFonts w:ascii="Perpetua" w:hAnsi="Perpetua"/>
          <w:sz w:val="28"/>
          <w:szCs w:val="28"/>
        </w:rPr>
        <w:t>Instructor: Carmen De Schryver</w:t>
      </w:r>
    </w:p>
    <w:p w14:paraId="69D9696D" w14:textId="77777777" w:rsidR="004C5964" w:rsidRDefault="004C5964" w:rsidP="004C5964">
      <w:pPr>
        <w:pBdr>
          <w:bottom w:val="single" w:sz="12" w:space="0" w:color="auto"/>
        </w:pBdr>
        <w:rPr>
          <w:rFonts w:ascii="Perpetua" w:hAnsi="Perpetua"/>
          <w:sz w:val="28"/>
          <w:szCs w:val="28"/>
        </w:rPr>
      </w:pPr>
      <w:r>
        <w:rPr>
          <w:rFonts w:ascii="Perpetua" w:hAnsi="Perpetua"/>
          <w:sz w:val="28"/>
          <w:szCs w:val="28"/>
        </w:rPr>
        <w:t xml:space="preserve">Office Hours: TBD </w:t>
      </w:r>
    </w:p>
    <w:p w14:paraId="54AE7D32" w14:textId="77777777" w:rsidR="004C5964" w:rsidRPr="0040422B" w:rsidRDefault="004C5964" w:rsidP="004C5964">
      <w:pPr>
        <w:pBdr>
          <w:bottom w:val="single" w:sz="12" w:space="0" w:color="auto"/>
        </w:pBdr>
        <w:rPr>
          <w:rFonts w:ascii="Perpetua" w:hAnsi="Perpetua"/>
          <w:b/>
          <w:sz w:val="28"/>
          <w:szCs w:val="28"/>
        </w:rPr>
      </w:pPr>
    </w:p>
    <w:p w14:paraId="4505D802" w14:textId="77777777" w:rsidR="004C5964" w:rsidRDefault="004C5964" w:rsidP="004C5964">
      <w:pPr>
        <w:rPr>
          <w:rFonts w:ascii="Perpetua" w:hAnsi="Perpetua"/>
          <w:b/>
          <w:sz w:val="28"/>
          <w:szCs w:val="28"/>
        </w:rPr>
      </w:pPr>
    </w:p>
    <w:p w14:paraId="0C3C8D56" w14:textId="77777777" w:rsidR="004C5964" w:rsidRDefault="004C5964" w:rsidP="004C5964">
      <w:pPr>
        <w:rPr>
          <w:rFonts w:ascii="Perpetua" w:hAnsi="Perpetua"/>
          <w:b/>
          <w:sz w:val="28"/>
          <w:szCs w:val="28"/>
        </w:rPr>
      </w:pPr>
      <w:r>
        <w:rPr>
          <w:rFonts w:ascii="Perpetua" w:hAnsi="Perpetua"/>
          <w:b/>
          <w:sz w:val="28"/>
          <w:szCs w:val="28"/>
        </w:rPr>
        <w:t>Course Description</w:t>
      </w:r>
    </w:p>
    <w:p w14:paraId="08564A25" w14:textId="77777777" w:rsidR="00C8653F" w:rsidRDefault="00C8653F" w:rsidP="004C5964">
      <w:pPr>
        <w:rPr>
          <w:rFonts w:ascii="Perpetua" w:hAnsi="Perpetua"/>
          <w:b/>
          <w:sz w:val="28"/>
          <w:szCs w:val="28"/>
        </w:rPr>
      </w:pPr>
    </w:p>
    <w:p w14:paraId="0A06D019" w14:textId="4709DDB4" w:rsidR="004C5964" w:rsidRPr="00357396" w:rsidRDefault="004C5964" w:rsidP="0035262E">
      <w:pPr>
        <w:jc w:val="both"/>
        <w:rPr>
          <w:rFonts w:ascii="Perpetua" w:hAnsi="Perpetua"/>
          <w:sz w:val="28"/>
          <w:szCs w:val="28"/>
        </w:rPr>
      </w:pPr>
      <w:r>
        <w:rPr>
          <w:rFonts w:ascii="Perpetua" w:hAnsi="Perpetua"/>
          <w:sz w:val="28"/>
          <w:szCs w:val="28"/>
        </w:rPr>
        <w:t xml:space="preserve">In this course, we will think about </w:t>
      </w:r>
      <w:r w:rsidR="000706D4">
        <w:rPr>
          <w:rFonts w:ascii="Perpetua" w:hAnsi="Perpetua"/>
          <w:sz w:val="28"/>
          <w:szCs w:val="28"/>
        </w:rPr>
        <w:t xml:space="preserve">the </w:t>
      </w:r>
      <w:r>
        <w:rPr>
          <w:rFonts w:ascii="Perpetua" w:hAnsi="Perpetua"/>
          <w:sz w:val="28"/>
          <w:szCs w:val="28"/>
        </w:rPr>
        <w:t>various strategies for reforming the ph</w:t>
      </w:r>
      <w:r w:rsidR="00E37F49">
        <w:rPr>
          <w:rFonts w:ascii="Perpetua" w:hAnsi="Perpetua"/>
          <w:sz w:val="28"/>
          <w:szCs w:val="28"/>
        </w:rPr>
        <w:t>ilo</w:t>
      </w:r>
      <w:r w:rsidR="00C55A8A">
        <w:rPr>
          <w:rFonts w:ascii="Perpetua" w:hAnsi="Perpetua"/>
          <w:sz w:val="28"/>
          <w:szCs w:val="28"/>
        </w:rPr>
        <w:t>so</w:t>
      </w:r>
      <w:r w:rsidR="00E37F49">
        <w:rPr>
          <w:rFonts w:ascii="Perpetua" w:hAnsi="Perpetua"/>
          <w:sz w:val="28"/>
          <w:szCs w:val="28"/>
        </w:rPr>
        <w:t>phical</w:t>
      </w:r>
      <w:r>
        <w:rPr>
          <w:rFonts w:ascii="Perpetua" w:hAnsi="Perpetua"/>
          <w:sz w:val="28"/>
          <w:szCs w:val="28"/>
        </w:rPr>
        <w:t xml:space="preserve"> “canon” with decolonial aims in view. Some of the questions that will guide </w:t>
      </w:r>
      <w:r w:rsidR="00E37F49">
        <w:rPr>
          <w:rFonts w:ascii="Perpetua" w:hAnsi="Perpetua"/>
          <w:sz w:val="28"/>
          <w:szCs w:val="28"/>
        </w:rPr>
        <w:t xml:space="preserve">our discussions throughout the semester are: How does academic decolonization differ from political decolonization? </w:t>
      </w:r>
      <w:r w:rsidR="00094DA2">
        <w:rPr>
          <w:rFonts w:ascii="Perpetua" w:hAnsi="Perpetua"/>
          <w:sz w:val="28"/>
          <w:szCs w:val="28"/>
        </w:rPr>
        <w:t xml:space="preserve">What are the connections </w:t>
      </w:r>
      <w:r w:rsidR="00C55A8A">
        <w:rPr>
          <w:rFonts w:ascii="Perpetua" w:hAnsi="Perpetua"/>
          <w:sz w:val="28"/>
          <w:szCs w:val="28"/>
        </w:rPr>
        <w:t xml:space="preserve">between philosophy as an academic discipline and </w:t>
      </w:r>
      <w:r w:rsidR="00094DA2">
        <w:rPr>
          <w:rFonts w:ascii="Perpetua" w:hAnsi="Perpetua"/>
          <w:sz w:val="28"/>
          <w:szCs w:val="28"/>
        </w:rPr>
        <w:t xml:space="preserve">the historical </w:t>
      </w:r>
      <w:r w:rsidR="000706D4">
        <w:rPr>
          <w:rFonts w:ascii="Perpetua" w:hAnsi="Perpetua"/>
          <w:sz w:val="28"/>
          <w:szCs w:val="28"/>
        </w:rPr>
        <w:t xml:space="preserve">reality of </w:t>
      </w:r>
      <w:r w:rsidR="00C55A8A">
        <w:rPr>
          <w:rFonts w:ascii="Perpetua" w:hAnsi="Perpetua"/>
          <w:sz w:val="28"/>
          <w:szCs w:val="28"/>
        </w:rPr>
        <w:t xml:space="preserve">colonialism? </w:t>
      </w:r>
      <w:r w:rsidR="00094DA2">
        <w:rPr>
          <w:rFonts w:ascii="Perpetua" w:hAnsi="Perpetua"/>
          <w:sz w:val="28"/>
          <w:szCs w:val="28"/>
        </w:rPr>
        <w:t>Does decolonial theory require a break with the Western tradition of thought, and, if not, w</w:t>
      </w:r>
      <w:r>
        <w:rPr>
          <w:rFonts w:ascii="Perpetua" w:hAnsi="Perpetua"/>
          <w:sz w:val="28"/>
          <w:szCs w:val="28"/>
        </w:rPr>
        <w:t xml:space="preserve">hat are the advantages and disadvantages of remaining in dialogue with the Western “canon”? What are the various decolonizing strategies, and what </w:t>
      </w:r>
      <w:r w:rsidR="000706D4">
        <w:rPr>
          <w:rFonts w:ascii="Perpetua" w:hAnsi="Perpetua"/>
          <w:sz w:val="28"/>
          <w:szCs w:val="28"/>
        </w:rPr>
        <w:t>goals</w:t>
      </w:r>
      <w:r>
        <w:rPr>
          <w:rFonts w:ascii="Perpetua" w:hAnsi="Perpetua"/>
          <w:sz w:val="28"/>
          <w:szCs w:val="28"/>
        </w:rPr>
        <w:t xml:space="preserve"> do they enact? </w:t>
      </w:r>
      <w:r w:rsidR="00C55A8A">
        <w:rPr>
          <w:rFonts w:ascii="Perpetua" w:hAnsi="Perpetua"/>
          <w:sz w:val="28"/>
          <w:szCs w:val="28"/>
        </w:rPr>
        <w:t xml:space="preserve">In the first half of the course, we will read a variety of </w:t>
      </w:r>
      <w:r w:rsidR="00094DA2">
        <w:rPr>
          <w:rFonts w:ascii="Perpetua" w:hAnsi="Perpetua"/>
          <w:sz w:val="28"/>
          <w:szCs w:val="28"/>
        </w:rPr>
        <w:t>key</w:t>
      </w:r>
      <w:r w:rsidR="00C55A8A">
        <w:rPr>
          <w:rFonts w:ascii="Perpetua" w:hAnsi="Perpetua"/>
          <w:sz w:val="28"/>
          <w:szCs w:val="28"/>
        </w:rPr>
        <w:t xml:space="preserve"> texts within decolonial theory which propose very diffe</w:t>
      </w:r>
      <w:r w:rsidR="004878C4">
        <w:rPr>
          <w:rFonts w:ascii="Perpetua" w:hAnsi="Perpetua"/>
          <w:sz w:val="28"/>
          <w:szCs w:val="28"/>
        </w:rPr>
        <w:t xml:space="preserve">rent answers to these questions. Some of the thinkers we will </w:t>
      </w:r>
      <w:r w:rsidR="008C4391">
        <w:rPr>
          <w:rFonts w:ascii="Perpetua" w:hAnsi="Perpetua"/>
          <w:sz w:val="28"/>
          <w:szCs w:val="28"/>
        </w:rPr>
        <w:t>look at include Walter Mignolo, Marisa Belausteguigoitia,</w:t>
      </w:r>
      <w:r w:rsidR="00051EE7">
        <w:rPr>
          <w:rFonts w:ascii="Perpetua" w:hAnsi="Perpetua"/>
          <w:sz w:val="28"/>
          <w:szCs w:val="28"/>
        </w:rPr>
        <w:t xml:space="preserve"> </w:t>
      </w:r>
      <w:r w:rsidR="00E01EA5">
        <w:rPr>
          <w:rFonts w:ascii="Perpetua" w:hAnsi="Perpetua"/>
          <w:sz w:val="28"/>
          <w:szCs w:val="28"/>
        </w:rPr>
        <w:t xml:space="preserve">Audre Lorde, </w:t>
      </w:r>
      <w:r w:rsidR="00051EE7">
        <w:rPr>
          <w:rFonts w:ascii="Perpetua" w:hAnsi="Perpetua"/>
          <w:sz w:val="28"/>
          <w:szCs w:val="28"/>
        </w:rPr>
        <w:t xml:space="preserve">Kwasi Wiredu, Lewis Gordon and Nadia Yala Kisukidi. </w:t>
      </w:r>
      <w:r w:rsidR="00C55A8A">
        <w:rPr>
          <w:rFonts w:ascii="Perpetua" w:hAnsi="Perpetua"/>
          <w:sz w:val="28"/>
          <w:szCs w:val="28"/>
        </w:rPr>
        <w:t xml:space="preserve">The second half of the course then moves on to put into practice one strategy for decolonizing philosophy in order to allow us to engage these </w:t>
      </w:r>
      <w:r w:rsidR="00094DA2">
        <w:rPr>
          <w:rFonts w:ascii="Perpetua" w:hAnsi="Perpetua"/>
          <w:sz w:val="28"/>
          <w:szCs w:val="28"/>
        </w:rPr>
        <w:t>question</w:t>
      </w:r>
      <w:r w:rsidR="000706D4">
        <w:rPr>
          <w:rFonts w:ascii="Perpetua" w:hAnsi="Perpetua"/>
          <w:sz w:val="28"/>
          <w:szCs w:val="28"/>
        </w:rPr>
        <w:t>s</w:t>
      </w:r>
      <w:r w:rsidR="00094DA2">
        <w:rPr>
          <w:rFonts w:ascii="Perpetua" w:hAnsi="Perpetua"/>
          <w:sz w:val="28"/>
          <w:szCs w:val="28"/>
        </w:rPr>
        <w:t xml:space="preserve"> more concretely</w:t>
      </w:r>
      <w:r w:rsidR="00C55A8A">
        <w:rPr>
          <w:rFonts w:ascii="Perpetua" w:hAnsi="Perpetua"/>
          <w:sz w:val="28"/>
          <w:szCs w:val="28"/>
        </w:rPr>
        <w:t xml:space="preserve">. This strategy involves reading “canonical” texts of European </w:t>
      </w:r>
      <w:r w:rsidR="00094DA2">
        <w:rPr>
          <w:rFonts w:ascii="Perpetua" w:hAnsi="Perpetua"/>
          <w:sz w:val="28"/>
          <w:szCs w:val="28"/>
        </w:rPr>
        <w:t>phenomenology</w:t>
      </w:r>
      <w:r w:rsidR="00051EE7">
        <w:rPr>
          <w:rFonts w:ascii="Perpetua" w:hAnsi="Perpetua"/>
          <w:sz w:val="28"/>
          <w:szCs w:val="28"/>
        </w:rPr>
        <w:t xml:space="preserve"> – including texts by Edmund Husserl and Martin Heidegger – </w:t>
      </w:r>
      <w:r w:rsidR="00C55A8A">
        <w:rPr>
          <w:rFonts w:ascii="Perpetua" w:hAnsi="Perpetua"/>
          <w:i/>
          <w:sz w:val="28"/>
          <w:szCs w:val="28"/>
        </w:rPr>
        <w:t xml:space="preserve">through </w:t>
      </w:r>
      <w:r w:rsidR="00C55A8A">
        <w:rPr>
          <w:rFonts w:ascii="Perpetua" w:hAnsi="Perpetua"/>
          <w:sz w:val="28"/>
          <w:szCs w:val="28"/>
        </w:rPr>
        <w:t>the lens p</w:t>
      </w:r>
      <w:r w:rsidR="00051EE7">
        <w:rPr>
          <w:rFonts w:ascii="Perpetua" w:hAnsi="Perpetua"/>
          <w:sz w:val="28"/>
          <w:szCs w:val="28"/>
        </w:rPr>
        <w:t xml:space="preserve">rovided by decolonial thinkers such as Paulin Hountondji, Frantz Fanon and Mariana Ortega. </w:t>
      </w:r>
      <w:r>
        <w:rPr>
          <w:rFonts w:ascii="Perpetua" w:hAnsi="Perpetua"/>
          <w:sz w:val="28"/>
          <w:szCs w:val="28"/>
        </w:rPr>
        <w:t xml:space="preserve">Beyond equipping students with the tools to think critically about canon-formation and the meaning of academic decolonization, this course will familiarize students with seminal texts in </w:t>
      </w:r>
      <w:r w:rsidR="000706D4">
        <w:rPr>
          <w:rFonts w:ascii="Perpetua" w:hAnsi="Perpetua"/>
          <w:sz w:val="28"/>
          <w:szCs w:val="28"/>
        </w:rPr>
        <w:t xml:space="preserve">Latinx and Africana traditions of decolonial theory, as well as critical and decolonial phenomenology. </w:t>
      </w:r>
      <w:r w:rsidR="00094DA2">
        <w:rPr>
          <w:rFonts w:ascii="Perpetua" w:hAnsi="Perpetua"/>
          <w:sz w:val="28"/>
          <w:szCs w:val="28"/>
        </w:rPr>
        <w:t xml:space="preserve"> </w:t>
      </w:r>
    </w:p>
    <w:p w14:paraId="4269F6DE" w14:textId="77777777" w:rsidR="004C5964" w:rsidRDefault="004C5964" w:rsidP="004C5964">
      <w:pPr>
        <w:jc w:val="both"/>
        <w:rPr>
          <w:rFonts w:ascii="Perpetua" w:hAnsi="Perpetua"/>
          <w:sz w:val="28"/>
          <w:szCs w:val="28"/>
        </w:rPr>
      </w:pPr>
    </w:p>
    <w:p w14:paraId="76308DCB" w14:textId="77777777" w:rsidR="004C5964" w:rsidRDefault="004C5964" w:rsidP="004C5964">
      <w:pPr>
        <w:jc w:val="both"/>
        <w:rPr>
          <w:rFonts w:ascii="Perpetua" w:hAnsi="Perpetua"/>
          <w:b/>
          <w:sz w:val="28"/>
          <w:szCs w:val="28"/>
        </w:rPr>
      </w:pPr>
      <w:r>
        <w:rPr>
          <w:rFonts w:ascii="Perpetua" w:hAnsi="Perpetua"/>
          <w:b/>
          <w:sz w:val="28"/>
          <w:szCs w:val="28"/>
        </w:rPr>
        <w:t>Prerequisites</w:t>
      </w:r>
    </w:p>
    <w:p w14:paraId="3FBC9B35" w14:textId="77777777" w:rsidR="004C5964" w:rsidRPr="00B37A80" w:rsidRDefault="004C5964" w:rsidP="004C5964">
      <w:pPr>
        <w:jc w:val="both"/>
        <w:rPr>
          <w:rFonts w:ascii="Perpetua" w:hAnsi="Perpetua"/>
          <w:sz w:val="28"/>
          <w:szCs w:val="28"/>
        </w:rPr>
      </w:pPr>
      <w:r>
        <w:rPr>
          <w:rFonts w:ascii="Perpetua" w:hAnsi="Perpetua"/>
          <w:sz w:val="28"/>
          <w:szCs w:val="28"/>
        </w:rPr>
        <w:t xml:space="preserve">A background in philosophy is expected but not required. Please contact me directly if you are unsure about your preparation for this course. The course is designed to equip students with key philosophical skills which will be helpful across a range of disciplines, as well as invite students to think about the purview and limits of “philosophy”. </w:t>
      </w:r>
    </w:p>
    <w:p w14:paraId="419B20D6" w14:textId="77777777" w:rsidR="004C5964" w:rsidRDefault="004C5964" w:rsidP="004C5964">
      <w:pPr>
        <w:jc w:val="both"/>
        <w:rPr>
          <w:rFonts w:ascii="Perpetua" w:hAnsi="Perpetua"/>
          <w:sz w:val="28"/>
          <w:szCs w:val="28"/>
        </w:rPr>
      </w:pPr>
    </w:p>
    <w:p w14:paraId="774790C0" w14:textId="77777777" w:rsidR="004C5964" w:rsidRDefault="004C5964" w:rsidP="004C5964">
      <w:pPr>
        <w:jc w:val="both"/>
        <w:rPr>
          <w:rFonts w:ascii="Perpetua" w:hAnsi="Perpetua"/>
          <w:b/>
          <w:sz w:val="28"/>
          <w:szCs w:val="28"/>
        </w:rPr>
      </w:pPr>
      <w:r>
        <w:rPr>
          <w:rFonts w:ascii="Perpetua" w:hAnsi="Perpetua"/>
          <w:b/>
          <w:sz w:val="28"/>
          <w:szCs w:val="28"/>
        </w:rPr>
        <w:t>Accessibility</w:t>
      </w:r>
    </w:p>
    <w:p w14:paraId="0F88FBE1" w14:textId="77777777" w:rsidR="004C5964" w:rsidRPr="00B37A80" w:rsidRDefault="004C5964" w:rsidP="004C5964">
      <w:pPr>
        <w:jc w:val="both"/>
        <w:rPr>
          <w:rFonts w:ascii="Perpetua" w:hAnsi="Perpetua"/>
          <w:sz w:val="28"/>
          <w:szCs w:val="28"/>
        </w:rPr>
      </w:pPr>
      <w:r>
        <w:rPr>
          <w:rFonts w:ascii="Perpetua" w:hAnsi="Perpetua"/>
          <w:sz w:val="28"/>
          <w:szCs w:val="28"/>
        </w:rPr>
        <w:t xml:space="preserve">This seminar is committed to accessibility among all dimensions of identity. If you require accommodations for any reason, please do not hesitate to let me know. </w:t>
      </w:r>
    </w:p>
    <w:p w14:paraId="1533B065" w14:textId="77777777" w:rsidR="004C5964" w:rsidRPr="00B37A80" w:rsidRDefault="004C5964" w:rsidP="004C5964">
      <w:pPr>
        <w:jc w:val="both"/>
        <w:rPr>
          <w:rFonts w:ascii="Perpetua" w:hAnsi="Perpetua"/>
          <w:sz w:val="28"/>
          <w:szCs w:val="28"/>
        </w:rPr>
      </w:pPr>
    </w:p>
    <w:p w14:paraId="103BF2C5" w14:textId="77777777" w:rsidR="004C5964" w:rsidRPr="004416F0" w:rsidRDefault="004C5964" w:rsidP="004C5964">
      <w:pPr>
        <w:jc w:val="both"/>
        <w:rPr>
          <w:rFonts w:ascii="Perpetua" w:hAnsi="Perpetua"/>
          <w:b/>
          <w:sz w:val="28"/>
          <w:szCs w:val="28"/>
        </w:rPr>
      </w:pPr>
      <w:r>
        <w:rPr>
          <w:rFonts w:ascii="Perpetua" w:hAnsi="Perpetua"/>
          <w:b/>
          <w:sz w:val="28"/>
          <w:szCs w:val="28"/>
        </w:rPr>
        <w:t>Learning Outcomes</w:t>
      </w:r>
    </w:p>
    <w:p w14:paraId="66DD3BB1" w14:textId="77777777" w:rsidR="004C5964" w:rsidRPr="003C2269" w:rsidRDefault="004C5964" w:rsidP="004C5964">
      <w:pPr>
        <w:pStyle w:val="ListParagraph"/>
        <w:numPr>
          <w:ilvl w:val="0"/>
          <w:numId w:val="1"/>
        </w:numPr>
        <w:jc w:val="both"/>
        <w:rPr>
          <w:rFonts w:ascii="Perpetua" w:hAnsi="Perpetua"/>
          <w:b/>
          <w:sz w:val="28"/>
          <w:szCs w:val="28"/>
        </w:rPr>
      </w:pPr>
      <w:r>
        <w:rPr>
          <w:rFonts w:ascii="Perpetua" w:hAnsi="Perpetua"/>
          <w:sz w:val="28"/>
          <w:szCs w:val="28"/>
        </w:rPr>
        <w:t>Develop a critical understanding of debates around the decolonization of the philosophical tradition and decolonial pedagogy</w:t>
      </w:r>
    </w:p>
    <w:p w14:paraId="5047E41E" w14:textId="77777777" w:rsidR="004C5964" w:rsidRPr="003C2269" w:rsidRDefault="004C5964" w:rsidP="004C5964">
      <w:pPr>
        <w:pStyle w:val="ListParagraph"/>
        <w:numPr>
          <w:ilvl w:val="0"/>
          <w:numId w:val="1"/>
        </w:numPr>
        <w:jc w:val="both"/>
        <w:rPr>
          <w:rFonts w:ascii="Perpetua" w:hAnsi="Perpetua"/>
          <w:b/>
          <w:sz w:val="28"/>
          <w:szCs w:val="28"/>
        </w:rPr>
      </w:pPr>
      <w:r>
        <w:rPr>
          <w:rFonts w:ascii="Perpetua" w:hAnsi="Perpetua"/>
          <w:sz w:val="28"/>
          <w:szCs w:val="28"/>
        </w:rPr>
        <w:t xml:space="preserve">Gain familiarity with seminal texts in decolonial theory, Africana philosophy and classical European phenomenology  </w:t>
      </w:r>
    </w:p>
    <w:p w14:paraId="71074589" w14:textId="77777777" w:rsidR="004C5964" w:rsidRPr="00565876" w:rsidRDefault="004C5964" w:rsidP="004C5964">
      <w:pPr>
        <w:pStyle w:val="ListParagraph"/>
        <w:numPr>
          <w:ilvl w:val="0"/>
          <w:numId w:val="1"/>
        </w:numPr>
        <w:jc w:val="both"/>
        <w:rPr>
          <w:rFonts w:ascii="Perpetua" w:hAnsi="Perpetua"/>
          <w:b/>
          <w:sz w:val="28"/>
          <w:szCs w:val="28"/>
        </w:rPr>
      </w:pPr>
      <w:r>
        <w:rPr>
          <w:rFonts w:ascii="Perpetua" w:hAnsi="Perpetua"/>
          <w:sz w:val="28"/>
          <w:szCs w:val="28"/>
        </w:rPr>
        <w:t>Think critically about what constitutes “philosophy” and its implicit geographical biases</w:t>
      </w:r>
    </w:p>
    <w:p w14:paraId="3F039587" w14:textId="77777777" w:rsidR="004C5964" w:rsidRPr="007A48F9" w:rsidRDefault="004C5964" w:rsidP="004C5964">
      <w:pPr>
        <w:pStyle w:val="ListParagraph"/>
        <w:numPr>
          <w:ilvl w:val="0"/>
          <w:numId w:val="1"/>
        </w:numPr>
        <w:jc w:val="both"/>
        <w:rPr>
          <w:rFonts w:ascii="Perpetua" w:hAnsi="Perpetua"/>
          <w:b/>
          <w:sz w:val="28"/>
          <w:szCs w:val="28"/>
        </w:rPr>
      </w:pPr>
      <w:r>
        <w:rPr>
          <w:rFonts w:ascii="Perpetua" w:hAnsi="Perpetua"/>
          <w:sz w:val="28"/>
          <w:szCs w:val="28"/>
        </w:rPr>
        <w:t xml:space="preserve">Cultivate skills in critically reading and evaluating technical philosophical material </w:t>
      </w:r>
    </w:p>
    <w:p w14:paraId="078C2028" w14:textId="77777777" w:rsidR="004C5964" w:rsidRDefault="004C5964" w:rsidP="004C5964">
      <w:pPr>
        <w:jc w:val="both"/>
        <w:rPr>
          <w:rFonts w:ascii="Perpetua" w:hAnsi="Perpetua"/>
          <w:b/>
          <w:sz w:val="28"/>
          <w:szCs w:val="28"/>
        </w:rPr>
      </w:pPr>
    </w:p>
    <w:p w14:paraId="25BA5648" w14:textId="77777777" w:rsidR="004C5964" w:rsidRDefault="004C5964" w:rsidP="004C5964">
      <w:pPr>
        <w:jc w:val="both"/>
        <w:rPr>
          <w:rFonts w:ascii="Perpetua" w:hAnsi="Perpetua"/>
          <w:b/>
          <w:sz w:val="28"/>
          <w:szCs w:val="28"/>
        </w:rPr>
      </w:pPr>
      <w:r>
        <w:rPr>
          <w:rFonts w:ascii="Perpetua" w:hAnsi="Perpetua"/>
          <w:b/>
          <w:sz w:val="28"/>
          <w:szCs w:val="28"/>
        </w:rPr>
        <w:t xml:space="preserve">Course Assessment </w:t>
      </w:r>
    </w:p>
    <w:p w14:paraId="788CC106" w14:textId="77777777" w:rsidR="004C5964" w:rsidRDefault="004C5964" w:rsidP="004C5964">
      <w:pPr>
        <w:jc w:val="both"/>
        <w:rPr>
          <w:rFonts w:ascii="Perpetua" w:hAnsi="Perpetua"/>
          <w:sz w:val="28"/>
          <w:szCs w:val="28"/>
        </w:rPr>
      </w:pPr>
      <w:r>
        <w:rPr>
          <w:rFonts w:ascii="Perpetua" w:hAnsi="Perpetua"/>
          <w:sz w:val="28"/>
          <w:szCs w:val="28"/>
        </w:rPr>
        <w:t>Grades for this course are based on:</w:t>
      </w:r>
    </w:p>
    <w:p w14:paraId="4AD5FE36" w14:textId="77777777" w:rsidR="004C5964" w:rsidRDefault="004C5964" w:rsidP="004C5964">
      <w:pPr>
        <w:pStyle w:val="ListParagraph"/>
        <w:numPr>
          <w:ilvl w:val="0"/>
          <w:numId w:val="2"/>
        </w:numPr>
        <w:jc w:val="both"/>
        <w:rPr>
          <w:rFonts w:ascii="Perpetua" w:hAnsi="Perpetua"/>
          <w:sz w:val="28"/>
          <w:szCs w:val="28"/>
        </w:rPr>
      </w:pPr>
      <w:r>
        <w:rPr>
          <w:rFonts w:ascii="Perpetua" w:hAnsi="Perpetua"/>
          <w:sz w:val="28"/>
          <w:szCs w:val="28"/>
        </w:rPr>
        <w:t>Participation (15</w:t>
      </w:r>
      <w:r w:rsidRPr="00226F9B">
        <w:rPr>
          <w:rFonts w:ascii="Perpetua" w:hAnsi="Perpetua"/>
          <w:sz w:val="28"/>
          <w:szCs w:val="28"/>
        </w:rPr>
        <w:t>%)</w:t>
      </w:r>
      <w:r>
        <w:rPr>
          <w:rFonts w:ascii="Perpetua" w:hAnsi="Perpetua"/>
          <w:sz w:val="28"/>
          <w:szCs w:val="28"/>
        </w:rPr>
        <w:t xml:space="preserve">. </w:t>
      </w:r>
      <w:r w:rsidRPr="003C2269">
        <w:rPr>
          <w:rFonts w:ascii="Perpetua" w:hAnsi="Perpetua"/>
          <w:sz w:val="28"/>
          <w:szCs w:val="28"/>
        </w:rPr>
        <w:t xml:space="preserve">Your </w:t>
      </w:r>
      <w:r>
        <w:rPr>
          <w:rFonts w:ascii="Perpetua" w:hAnsi="Perpetua"/>
          <w:sz w:val="28"/>
          <w:szCs w:val="28"/>
        </w:rPr>
        <w:t>participation grade is based on:</w:t>
      </w:r>
    </w:p>
    <w:p w14:paraId="0E86415A" w14:textId="77777777" w:rsidR="004C5964" w:rsidRPr="003C2269" w:rsidRDefault="004C5964" w:rsidP="004C5964">
      <w:pPr>
        <w:pStyle w:val="ListParagraph"/>
        <w:numPr>
          <w:ilvl w:val="1"/>
          <w:numId w:val="2"/>
        </w:numPr>
        <w:jc w:val="both"/>
        <w:rPr>
          <w:rFonts w:ascii="Perpetua" w:hAnsi="Perpetua"/>
          <w:sz w:val="28"/>
          <w:szCs w:val="28"/>
        </w:rPr>
      </w:pPr>
      <w:r w:rsidRPr="003C2269">
        <w:rPr>
          <w:rFonts w:ascii="Perpetua" w:hAnsi="Perpetua"/>
          <w:sz w:val="28"/>
          <w:szCs w:val="28"/>
        </w:rPr>
        <w:t xml:space="preserve">(i) </w:t>
      </w:r>
      <w:r>
        <w:rPr>
          <w:rFonts w:ascii="Perpetua" w:hAnsi="Perpetua"/>
          <w:sz w:val="28"/>
          <w:szCs w:val="28"/>
        </w:rPr>
        <w:t xml:space="preserve">Initial one-on-one meeting with instructor. The aim is for us to get to know each other and for me to get a sense of your background interests as they relate to the course. You will not be graded on what you say during the meeting; you just need to show up! </w:t>
      </w:r>
      <w:r w:rsidRPr="003C2269">
        <w:rPr>
          <w:rFonts w:ascii="Perpetua" w:hAnsi="Perpetua"/>
          <w:sz w:val="28"/>
          <w:szCs w:val="28"/>
        </w:rPr>
        <w:t xml:space="preserve"> </w:t>
      </w:r>
    </w:p>
    <w:p w14:paraId="4F85C41B" w14:textId="77777777" w:rsidR="004C5964" w:rsidRDefault="004C5964" w:rsidP="004C5964">
      <w:pPr>
        <w:pStyle w:val="ListParagraph"/>
        <w:numPr>
          <w:ilvl w:val="1"/>
          <w:numId w:val="2"/>
        </w:numPr>
        <w:jc w:val="both"/>
        <w:rPr>
          <w:rFonts w:ascii="Perpetua" w:hAnsi="Perpetua"/>
          <w:sz w:val="28"/>
          <w:szCs w:val="28"/>
        </w:rPr>
      </w:pPr>
      <w:r>
        <w:rPr>
          <w:rFonts w:ascii="Perpetua" w:hAnsi="Perpetua"/>
          <w:sz w:val="28"/>
          <w:szCs w:val="28"/>
        </w:rPr>
        <w:t xml:space="preserve">(ii) Four </w:t>
      </w:r>
      <w:r w:rsidRPr="00226F9B">
        <w:rPr>
          <w:rFonts w:ascii="Perpetua" w:hAnsi="Perpetua"/>
          <w:sz w:val="28"/>
          <w:szCs w:val="28"/>
        </w:rPr>
        <w:t>submission</w:t>
      </w:r>
      <w:r>
        <w:rPr>
          <w:rFonts w:ascii="Perpetua" w:hAnsi="Perpetua"/>
          <w:sz w:val="28"/>
          <w:szCs w:val="28"/>
        </w:rPr>
        <w:t>s</w:t>
      </w:r>
      <w:r w:rsidRPr="00226F9B">
        <w:rPr>
          <w:rFonts w:ascii="Perpetua" w:hAnsi="Perpetua"/>
          <w:sz w:val="28"/>
          <w:szCs w:val="28"/>
        </w:rPr>
        <w:t xml:space="preserve"> of </w:t>
      </w:r>
      <w:r>
        <w:rPr>
          <w:rFonts w:ascii="Perpetua" w:hAnsi="Perpetua"/>
          <w:sz w:val="28"/>
          <w:szCs w:val="28"/>
        </w:rPr>
        <w:t>a short (one paragraph) reflection</w:t>
      </w:r>
      <w:r w:rsidRPr="00226F9B">
        <w:rPr>
          <w:rFonts w:ascii="Perpetua" w:hAnsi="Perpetua"/>
          <w:sz w:val="28"/>
          <w:szCs w:val="28"/>
        </w:rPr>
        <w:t xml:space="preserve"> </w:t>
      </w:r>
      <w:r>
        <w:rPr>
          <w:rFonts w:ascii="Perpetua" w:hAnsi="Perpetua"/>
          <w:sz w:val="28"/>
          <w:szCs w:val="28"/>
        </w:rPr>
        <w:t xml:space="preserve">on the material </w:t>
      </w:r>
      <w:r>
        <w:rPr>
          <w:rFonts w:ascii="Perpetua" w:hAnsi="Perpetua"/>
          <w:i/>
          <w:sz w:val="28"/>
          <w:szCs w:val="28"/>
        </w:rPr>
        <w:t xml:space="preserve">in advance </w:t>
      </w:r>
      <w:r>
        <w:rPr>
          <w:rFonts w:ascii="Perpetua" w:hAnsi="Perpetua"/>
          <w:sz w:val="28"/>
          <w:szCs w:val="28"/>
        </w:rPr>
        <w:t xml:space="preserve">of the class meeting. </w:t>
      </w:r>
    </w:p>
    <w:p w14:paraId="59C1124E" w14:textId="77777777" w:rsidR="004C5964" w:rsidRPr="003C2269" w:rsidRDefault="004C5964" w:rsidP="004C5964">
      <w:pPr>
        <w:pStyle w:val="ListParagraph"/>
        <w:numPr>
          <w:ilvl w:val="1"/>
          <w:numId w:val="2"/>
        </w:numPr>
        <w:jc w:val="both"/>
        <w:rPr>
          <w:rFonts w:ascii="Perpetua" w:hAnsi="Perpetua"/>
          <w:sz w:val="28"/>
          <w:szCs w:val="28"/>
        </w:rPr>
      </w:pPr>
      <w:r>
        <w:rPr>
          <w:rFonts w:ascii="Perpetua" w:hAnsi="Perpetua"/>
          <w:sz w:val="28"/>
          <w:szCs w:val="28"/>
        </w:rPr>
        <w:t xml:space="preserve">(iii) Participation in the classroom. This can take on a variety of forms. I encourage you to meet with me during office hours if speaking up in larger group settings is uncomfortable for you. </w:t>
      </w:r>
    </w:p>
    <w:p w14:paraId="5EE813A6" w14:textId="77777777" w:rsidR="004C5964" w:rsidRPr="00333905" w:rsidRDefault="004C5964" w:rsidP="004C5964">
      <w:pPr>
        <w:pStyle w:val="ListParagraph"/>
        <w:numPr>
          <w:ilvl w:val="0"/>
          <w:numId w:val="2"/>
        </w:numPr>
        <w:jc w:val="both"/>
        <w:rPr>
          <w:rFonts w:ascii="Perpetua" w:hAnsi="Perpetua"/>
          <w:sz w:val="28"/>
          <w:szCs w:val="28"/>
        </w:rPr>
      </w:pPr>
      <w:r>
        <w:rPr>
          <w:rFonts w:ascii="Perpetua" w:hAnsi="Perpetua"/>
          <w:sz w:val="28"/>
          <w:szCs w:val="28"/>
        </w:rPr>
        <w:t xml:space="preserve">Presentation (20%). In our first meeting, you should come prepared to select a week in which you would like to present. The presentation should be no longer than 10 minutes and set up the discussion by highlighting the key themes and arguments in the reading, as well as formulating two discussion questions (these questions should be formulated so as to conduce to in-depth philosophical discussion. If you are unsure whether your questions are suitable, don’t hesitate to contact me). </w:t>
      </w:r>
    </w:p>
    <w:p w14:paraId="0846B4EE" w14:textId="77777777" w:rsidR="004C5964" w:rsidRDefault="004C5964" w:rsidP="004C5964">
      <w:pPr>
        <w:pStyle w:val="ListParagraph"/>
        <w:numPr>
          <w:ilvl w:val="0"/>
          <w:numId w:val="2"/>
        </w:numPr>
        <w:jc w:val="both"/>
        <w:rPr>
          <w:rFonts w:ascii="Perpetua" w:hAnsi="Perpetua"/>
          <w:sz w:val="28"/>
          <w:szCs w:val="28"/>
        </w:rPr>
      </w:pPr>
      <w:r>
        <w:rPr>
          <w:rFonts w:ascii="Perpetua" w:hAnsi="Perpetua"/>
          <w:sz w:val="28"/>
          <w:szCs w:val="28"/>
        </w:rPr>
        <w:t xml:space="preserve">Final paper (45%) of no more than 8 pages. This can build on the presentation or develop a novel argument on a topic of your choosing. </w:t>
      </w:r>
    </w:p>
    <w:p w14:paraId="1B97B7F9" w14:textId="77777777" w:rsidR="004C5964" w:rsidRDefault="004C5964" w:rsidP="004C5964">
      <w:pPr>
        <w:pStyle w:val="ListParagraph"/>
        <w:numPr>
          <w:ilvl w:val="1"/>
          <w:numId w:val="2"/>
        </w:numPr>
        <w:jc w:val="both"/>
        <w:rPr>
          <w:rFonts w:ascii="Perpetua" w:hAnsi="Perpetua"/>
          <w:sz w:val="28"/>
          <w:szCs w:val="28"/>
        </w:rPr>
      </w:pPr>
      <w:r>
        <w:rPr>
          <w:rFonts w:ascii="Perpetua" w:hAnsi="Perpetua"/>
          <w:sz w:val="28"/>
          <w:szCs w:val="28"/>
        </w:rPr>
        <w:t xml:space="preserve">Two weeks before the deadline, you should submit a one-page outline (10%) which articulates your </w:t>
      </w:r>
      <w:r>
        <w:rPr>
          <w:rFonts w:ascii="Perpetua" w:hAnsi="Perpetua"/>
          <w:i/>
          <w:sz w:val="28"/>
          <w:szCs w:val="28"/>
        </w:rPr>
        <w:t xml:space="preserve">thesis </w:t>
      </w:r>
      <w:r>
        <w:rPr>
          <w:rFonts w:ascii="Perpetua" w:hAnsi="Perpetua"/>
          <w:sz w:val="28"/>
          <w:szCs w:val="28"/>
        </w:rPr>
        <w:t xml:space="preserve">and shows how you will go about demonstrating it. </w:t>
      </w:r>
    </w:p>
    <w:p w14:paraId="26799710" w14:textId="77777777" w:rsidR="004C5964" w:rsidRDefault="004C5964" w:rsidP="004C5964">
      <w:pPr>
        <w:pStyle w:val="ListParagraph"/>
        <w:numPr>
          <w:ilvl w:val="1"/>
          <w:numId w:val="2"/>
        </w:numPr>
        <w:jc w:val="both"/>
        <w:rPr>
          <w:rFonts w:ascii="Perpetua" w:hAnsi="Perpetua"/>
          <w:sz w:val="28"/>
          <w:szCs w:val="28"/>
        </w:rPr>
      </w:pPr>
      <w:r>
        <w:rPr>
          <w:rFonts w:ascii="Perpetua" w:hAnsi="Perpetua"/>
          <w:sz w:val="28"/>
          <w:szCs w:val="28"/>
        </w:rPr>
        <w:t>You will then be assigned a partner, and each of you will provide written commentary (one-paragraph) on one another’s outlines (10%).</w:t>
      </w:r>
    </w:p>
    <w:p w14:paraId="21A4FEDB" w14:textId="77777777" w:rsidR="004C5964" w:rsidRPr="007B3DD9" w:rsidRDefault="004C5964" w:rsidP="004C5964">
      <w:pPr>
        <w:jc w:val="both"/>
        <w:rPr>
          <w:rFonts w:ascii="Perpetua" w:hAnsi="Perpetua"/>
          <w:sz w:val="28"/>
          <w:szCs w:val="28"/>
        </w:rPr>
      </w:pPr>
    </w:p>
    <w:p w14:paraId="51D1DA52" w14:textId="77777777" w:rsidR="004C5964" w:rsidRDefault="004C5964" w:rsidP="004C5964">
      <w:pPr>
        <w:jc w:val="both"/>
        <w:rPr>
          <w:rFonts w:ascii="Perpetua" w:hAnsi="Perpetua"/>
          <w:b/>
          <w:sz w:val="28"/>
          <w:szCs w:val="28"/>
        </w:rPr>
      </w:pPr>
      <w:r>
        <w:rPr>
          <w:rFonts w:ascii="Perpetua" w:hAnsi="Perpetua"/>
          <w:b/>
          <w:sz w:val="28"/>
          <w:szCs w:val="28"/>
        </w:rPr>
        <w:t>Note on Office Hours</w:t>
      </w:r>
    </w:p>
    <w:p w14:paraId="7AB14F8E" w14:textId="77777777" w:rsidR="004C5964" w:rsidRDefault="004C5964" w:rsidP="004C5964">
      <w:pPr>
        <w:jc w:val="both"/>
        <w:rPr>
          <w:rFonts w:ascii="Perpetua" w:hAnsi="Perpetua"/>
          <w:sz w:val="28"/>
          <w:szCs w:val="28"/>
        </w:rPr>
      </w:pPr>
      <w:r>
        <w:rPr>
          <w:rFonts w:ascii="Perpetua" w:hAnsi="Perpetua"/>
          <w:sz w:val="28"/>
          <w:szCs w:val="28"/>
        </w:rPr>
        <w:t xml:space="preserve">I encourage you to come to office hours regularly. I particularly encourage you to come to my office hours with any questions, ideas, or worries that were raised for you during the lecture; any difficulties that you are experiencing with the material or your own learning process; or additional help and guidance you might need for assignments. </w:t>
      </w:r>
    </w:p>
    <w:p w14:paraId="3B202437" w14:textId="77777777" w:rsidR="004C5964" w:rsidRDefault="004C5964" w:rsidP="004C5964">
      <w:pPr>
        <w:jc w:val="both"/>
        <w:rPr>
          <w:rFonts w:ascii="Perpetua" w:hAnsi="Perpetua"/>
          <w:b/>
          <w:sz w:val="28"/>
          <w:szCs w:val="28"/>
        </w:rPr>
      </w:pPr>
    </w:p>
    <w:p w14:paraId="5B1A2F44" w14:textId="77777777" w:rsidR="004C5964" w:rsidRDefault="004C5964" w:rsidP="004C5964">
      <w:pPr>
        <w:jc w:val="both"/>
        <w:rPr>
          <w:rFonts w:ascii="Perpetua" w:hAnsi="Perpetua"/>
          <w:b/>
          <w:sz w:val="28"/>
          <w:szCs w:val="28"/>
        </w:rPr>
      </w:pPr>
      <w:r>
        <w:rPr>
          <w:rFonts w:ascii="Perpetua" w:hAnsi="Perpetua"/>
          <w:b/>
          <w:sz w:val="28"/>
          <w:szCs w:val="28"/>
        </w:rPr>
        <w:t>Course Materials</w:t>
      </w:r>
    </w:p>
    <w:p w14:paraId="16942304" w14:textId="77777777" w:rsidR="004C5964" w:rsidRDefault="004C5964" w:rsidP="004C5964">
      <w:pPr>
        <w:jc w:val="both"/>
        <w:rPr>
          <w:rFonts w:ascii="Perpetua" w:hAnsi="Perpetua"/>
          <w:sz w:val="28"/>
          <w:szCs w:val="28"/>
        </w:rPr>
      </w:pPr>
      <w:r>
        <w:rPr>
          <w:rFonts w:ascii="Perpetua" w:hAnsi="Perpetua"/>
          <w:sz w:val="28"/>
          <w:szCs w:val="28"/>
        </w:rPr>
        <w:t xml:space="preserve">All of the readings will be made available in PDF. </w:t>
      </w:r>
    </w:p>
    <w:p w14:paraId="4C1005BA" w14:textId="77777777" w:rsidR="004C5964" w:rsidRDefault="004C5964" w:rsidP="004C5964">
      <w:pPr>
        <w:jc w:val="both"/>
        <w:rPr>
          <w:rFonts w:ascii="Perpetua" w:hAnsi="Perpetua"/>
          <w:sz w:val="28"/>
          <w:szCs w:val="28"/>
        </w:rPr>
      </w:pPr>
    </w:p>
    <w:p w14:paraId="1DB89008" w14:textId="77777777" w:rsidR="004C5964" w:rsidRDefault="004C5964" w:rsidP="004C5964">
      <w:pPr>
        <w:jc w:val="both"/>
        <w:rPr>
          <w:rFonts w:ascii="Perpetua" w:hAnsi="Perpetua"/>
          <w:b/>
          <w:sz w:val="28"/>
          <w:szCs w:val="28"/>
        </w:rPr>
      </w:pPr>
      <w:r>
        <w:rPr>
          <w:rFonts w:ascii="Perpetua" w:hAnsi="Perpetua"/>
          <w:b/>
          <w:sz w:val="28"/>
          <w:szCs w:val="28"/>
        </w:rPr>
        <w:t>Note on the Readings</w:t>
      </w:r>
    </w:p>
    <w:p w14:paraId="4C7A461E" w14:textId="77777777" w:rsidR="004C5964" w:rsidRPr="003B0E75" w:rsidRDefault="004C5964" w:rsidP="004C5964">
      <w:pPr>
        <w:jc w:val="both"/>
        <w:rPr>
          <w:rFonts w:ascii="Perpetua" w:hAnsi="Perpetua"/>
          <w:sz w:val="28"/>
          <w:szCs w:val="28"/>
        </w:rPr>
      </w:pPr>
      <w:r>
        <w:rPr>
          <w:rFonts w:ascii="Perpetua" w:hAnsi="Perpetua"/>
          <w:sz w:val="28"/>
          <w:szCs w:val="28"/>
        </w:rPr>
        <w:t xml:space="preserve">In order to get the most out of the course, it is necessary that you read the assigned texts closely </w:t>
      </w:r>
      <w:r>
        <w:rPr>
          <w:rFonts w:ascii="Perpetua" w:hAnsi="Perpetua"/>
          <w:i/>
          <w:sz w:val="28"/>
          <w:szCs w:val="28"/>
        </w:rPr>
        <w:t xml:space="preserve">in advance </w:t>
      </w:r>
      <w:r>
        <w:rPr>
          <w:rFonts w:ascii="Perpetua" w:hAnsi="Perpetua"/>
          <w:sz w:val="28"/>
          <w:szCs w:val="28"/>
        </w:rPr>
        <w:t xml:space="preserve">of the class meeting. Do not be discouraged if you find the readings difficult or even confusing. Our class discussion is designed to (i) collaboratively make sense of the text and (ii) equip you with the skills that you need to fully comprehend and critically interrogate the course material. I will not expect you to understand everything that you read. I do, however, expect you to make a good-faith effort to interpret the text on your own, and to participate in the class discussion on this basis. I would also like to emphasize that raising clarificatory questions is not just okay but very much encouraged; if you are confused about something, it is likely your peers will be as well, and your questions will be welcomed! </w:t>
      </w:r>
    </w:p>
    <w:p w14:paraId="09E0C41E" w14:textId="77777777" w:rsidR="004C5964" w:rsidRDefault="004C5964" w:rsidP="004C5964">
      <w:pPr>
        <w:pBdr>
          <w:bottom w:val="single" w:sz="12" w:space="1" w:color="auto"/>
        </w:pBdr>
        <w:jc w:val="both"/>
        <w:rPr>
          <w:rFonts w:ascii="Perpetua" w:hAnsi="Perpetua"/>
          <w:b/>
          <w:sz w:val="28"/>
          <w:szCs w:val="28"/>
        </w:rPr>
      </w:pPr>
    </w:p>
    <w:p w14:paraId="0ED076DD" w14:textId="77777777" w:rsidR="004C5964" w:rsidRDefault="004C5964" w:rsidP="004C5964">
      <w:pPr>
        <w:jc w:val="both"/>
        <w:rPr>
          <w:rFonts w:ascii="Perpetua" w:hAnsi="Perpetua"/>
          <w:b/>
          <w:sz w:val="28"/>
          <w:szCs w:val="28"/>
        </w:rPr>
      </w:pPr>
    </w:p>
    <w:p w14:paraId="6E6CA618" w14:textId="77777777" w:rsidR="004C5964" w:rsidRDefault="004C5964" w:rsidP="004C5964">
      <w:pPr>
        <w:jc w:val="both"/>
        <w:rPr>
          <w:rFonts w:ascii="Perpetua" w:hAnsi="Perpetua"/>
          <w:b/>
          <w:sz w:val="28"/>
          <w:szCs w:val="28"/>
        </w:rPr>
      </w:pPr>
      <w:r>
        <w:rPr>
          <w:rFonts w:ascii="Perpetua" w:hAnsi="Perpetua"/>
          <w:b/>
          <w:sz w:val="28"/>
          <w:szCs w:val="28"/>
        </w:rPr>
        <w:t>Course Schedule</w:t>
      </w:r>
    </w:p>
    <w:p w14:paraId="592CCE32" w14:textId="77777777" w:rsidR="004C5964" w:rsidRDefault="004C5964" w:rsidP="004C5964">
      <w:pPr>
        <w:jc w:val="both"/>
        <w:rPr>
          <w:rFonts w:ascii="Perpetua" w:hAnsi="Perpetua"/>
          <w:b/>
          <w:sz w:val="28"/>
          <w:szCs w:val="28"/>
        </w:rPr>
      </w:pPr>
    </w:p>
    <w:p w14:paraId="26EF2829" w14:textId="77777777" w:rsidR="004C5964" w:rsidRDefault="004C5964" w:rsidP="004C5964">
      <w:pPr>
        <w:jc w:val="both"/>
        <w:rPr>
          <w:rFonts w:ascii="Perpetua" w:hAnsi="Perpetua"/>
          <w:sz w:val="28"/>
          <w:szCs w:val="28"/>
        </w:rPr>
      </w:pPr>
      <w:r w:rsidRPr="00DC1660">
        <w:rPr>
          <w:rFonts w:ascii="Perpetua" w:hAnsi="Perpetua"/>
          <w:sz w:val="28"/>
          <w:szCs w:val="28"/>
        </w:rPr>
        <w:t>The following is a tentative schedule for the semester. Changes to the schedule will be announced in class.</w:t>
      </w:r>
    </w:p>
    <w:p w14:paraId="3FE4781F" w14:textId="77777777" w:rsidR="004C5964" w:rsidRPr="001B14A7" w:rsidRDefault="004C5964" w:rsidP="004C5964">
      <w:pPr>
        <w:jc w:val="both"/>
        <w:rPr>
          <w:rFonts w:ascii="Perpetua" w:hAnsi="Perpetua"/>
          <w:b/>
          <w:sz w:val="28"/>
          <w:szCs w:val="28"/>
        </w:rPr>
      </w:pPr>
    </w:p>
    <w:p w14:paraId="3AE12530" w14:textId="77777777" w:rsidR="004C5964" w:rsidRDefault="004C5964" w:rsidP="004C5964">
      <w:pPr>
        <w:jc w:val="both"/>
        <w:rPr>
          <w:rFonts w:ascii="Perpetua" w:hAnsi="Perpetua"/>
          <w:sz w:val="28"/>
          <w:szCs w:val="28"/>
        </w:rPr>
      </w:pPr>
      <w:r>
        <w:rPr>
          <w:rFonts w:ascii="Perpetua" w:hAnsi="Perpetua"/>
          <w:b/>
          <w:sz w:val="28"/>
          <w:szCs w:val="28"/>
        </w:rPr>
        <w:t xml:space="preserve">Week 1: </w:t>
      </w:r>
      <w:r>
        <w:rPr>
          <w:rFonts w:ascii="Perpetua" w:hAnsi="Perpetua"/>
          <w:sz w:val="28"/>
          <w:szCs w:val="28"/>
        </w:rPr>
        <w:t>Discussion of the syllabus and decolonial reading strategies</w:t>
      </w:r>
    </w:p>
    <w:p w14:paraId="6A5C79CD" w14:textId="77777777" w:rsidR="004C5964" w:rsidRDefault="004C5964" w:rsidP="004C5964">
      <w:pPr>
        <w:jc w:val="both"/>
        <w:rPr>
          <w:rFonts w:ascii="Perpetua" w:eastAsia="Times New Roman" w:hAnsi="Perpetua" w:cs="Arial"/>
          <w:color w:val="222222"/>
          <w:sz w:val="28"/>
          <w:szCs w:val="28"/>
          <w:shd w:val="clear" w:color="auto" w:fill="FFFFFF"/>
        </w:rPr>
      </w:pPr>
      <w:r w:rsidRPr="003C2269">
        <w:rPr>
          <w:rFonts w:ascii="Perpetua" w:eastAsia="Times New Roman" w:hAnsi="Perpetua" w:cs="Arial"/>
          <w:color w:val="222222"/>
          <w:sz w:val="28"/>
          <w:szCs w:val="28"/>
          <w:shd w:val="clear" w:color="auto" w:fill="FFFFFF"/>
        </w:rPr>
        <w:t>Belausteguigotia “Strategies for a Transnational Reading”, pp.37-45</w:t>
      </w:r>
    </w:p>
    <w:p w14:paraId="78B9A5BB" w14:textId="77777777" w:rsidR="004C5964" w:rsidRDefault="004C5964" w:rsidP="004C5964">
      <w:pPr>
        <w:jc w:val="both"/>
        <w:rPr>
          <w:rFonts w:ascii="Perpetua" w:eastAsia="Times New Roman" w:hAnsi="Perpetua" w:cs="Arial"/>
          <w:color w:val="222222"/>
          <w:sz w:val="28"/>
          <w:szCs w:val="28"/>
          <w:shd w:val="clear" w:color="auto" w:fill="FFFFFF"/>
        </w:rPr>
      </w:pPr>
      <w:r>
        <w:rPr>
          <w:rFonts w:ascii="Perpetua" w:eastAsia="Times New Roman" w:hAnsi="Perpetua" w:cs="Arial"/>
          <w:color w:val="222222"/>
          <w:sz w:val="28"/>
          <w:szCs w:val="28"/>
          <w:shd w:val="clear" w:color="auto" w:fill="FFFFFF"/>
        </w:rPr>
        <w:t xml:space="preserve">Lorde, </w:t>
      </w:r>
      <w:r>
        <w:rPr>
          <w:rFonts w:ascii="Perpetua" w:eastAsia="Times New Roman" w:hAnsi="Perpetua" w:cs="Arial"/>
          <w:i/>
          <w:color w:val="222222"/>
          <w:sz w:val="28"/>
          <w:szCs w:val="28"/>
          <w:shd w:val="clear" w:color="auto" w:fill="FFFFFF"/>
        </w:rPr>
        <w:t xml:space="preserve">Sister Outsider, </w:t>
      </w:r>
      <w:r>
        <w:rPr>
          <w:rFonts w:ascii="Perpetua" w:eastAsia="Times New Roman" w:hAnsi="Perpetua" w:cs="Arial"/>
          <w:color w:val="222222"/>
          <w:sz w:val="28"/>
          <w:szCs w:val="28"/>
          <w:shd w:val="clear" w:color="auto" w:fill="FFFFFF"/>
        </w:rPr>
        <w:t>pp.110-114</w:t>
      </w:r>
    </w:p>
    <w:p w14:paraId="0517E53B" w14:textId="77777777" w:rsidR="004C5964" w:rsidRDefault="004C5964" w:rsidP="004C5964">
      <w:pPr>
        <w:jc w:val="both"/>
        <w:rPr>
          <w:rFonts w:ascii="Perpetua" w:eastAsia="Times New Roman" w:hAnsi="Perpetua" w:cs="Arial"/>
          <w:color w:val="222222"/>
          <w:sz w:val="28"/>
          <w:szCs w:val="28"/>
          <w:shd w:val="clear" w:color="auto" w:fill="FFFFFF"/>
        </w:rPr>
      </w:pPr>
      <w:r>
        <w:rPr>
          <w:rFonts w:ascii="Perpetua" w:eastAsia="Times New Roman" w:hAnsi="Perpetua" w:cs="Arial"/>
          <w:color w:val="222222"/>
          <w:sz w:val="28"/>
          <w:szCs w:val="28"/>
          <w:shd w:val="clear" w:color="auto" w:fill="FFFFFF"/>
        </w:rPr>
        <w:t xml:space="preserve">Lionnet and Shih, “Introduction” in </w:t>
      </w:r>
      <w:r>
        <w:rPr>
          <w:rFonts w:ascii="Perpetua" w:eastAsia="Times New Roman" w:hAnsi="Perpetua" w:cs="Arial"/>
          <w:i/>
          <w:color w:val="222222"/>
          <w:sz w:val="28"/>
          <w:szCs w:val="28"/>
          <w:shd w:val="clear" w:color="auto" w:fill="FFFFFF"/>
        </w:rPr>
        <w:t>The Creolization of Theory</w:t>
      </w:r>
      <w:r>
        <w:rPr>
          <w:rFonts w:ascii="Perpetua" w:eastAsia="Times New Roman" w:hAnsi="Perpetua" w:cs="Arial"/>
          <w:color w:val="222222"/>
          <w:sz w:val="28"/>
          <w:szCs w:val="28"/>
          <w:shd w:val="clear" w:color="auto" w:fill="FFFFFF"/>
        </w:rPr>
        <w:t>, pp.1-32</w:t>
      </w:r>
    </w:p>
    <w:p w14:paraId="00C1CA4D" w14:textId="77777777" w:rsidR="004C5964" w:rsidRPr="0071694F" w:rsidRDefault="004C5964" w:rsidP="004C5964">
      <w:pPr>
        <w:jc w:val="both"/>
        <w:rPr>
          <w:rFonts w:ascii="Perpetua" w:hAnsi="Perpetua"/>
          <w:sz w:val="28"/>
          <w:szCs w:val="28"/>
        </w:rPr>
      </w:pPr>
    </w:p>
    <w:p w14:paraId="257A927D" w14:textId="77777777" w:rsidR="004C5964" w:rsidRDefault="004C5964" w:rsidP="004C5964">
      <w:pPr>
        <w:jc w:val="both"/>
        <w:rPr>
          <w:rFonts w:ascii="Perpetua" w:hAnsi="Perpetua"/>
          <w:sz w:val="28"/>
          <w:szCs w:val="28"/>
        </w:rPr>
      </w:pPr>
      <w:r>
        <w:rPr>
          <w:rFonts w:ascii="Perpetua" w:hAnsi="Perpetua"/>
          <w:b/>
          <w:sz w:val="28"/>
          <w:szCs w:val="28"/>
        </w:rPr>
        <w:t xml:space="preserve">Week 2: </w:t>
      </w:r>
      <w:r>
        <w:rPr>
          <w:rFonts w:ascii="Perpetua" w:hAnsi="Perpetua"/>
          <w:sz w:val="28"/>
          <w:szCs w:val="28"/>
        </w:rPr>
        <w:t xml:space="preserve">Brief Introduction to Phenomenology </w:t>
      </w:r>
    </w:p>
    <w:p w14:paraId="6A5286D2" w14:textId="77777777" w:rsidR="004C5964" w:rsidRDefault="004C5964" w:rsidP="004C5964">
      <w:pPr>
        <w:jc w:val="both"/>
        <w:rPr>
          <w:rFonts w:ascii="Perpetua" w:hAnsi="Perpetua"/>
          <w:sz w:val="28"/>
          <w:szCs w:val="28"/>
        </w:rPr>
      </w:pPr>
      <w:r>
        <w:rPr>
          <w:rFonts w:ascii="Perpetua" w:hAnsi="Perpetua"/>
          <w:sz w:val="28"/>
          <w:szCs w:val="28"/>
        </w:rPr>
        <w:t xml:space="preserve">Moran, </w:t>
      </w:r>
      <w:r>
        <w:rPr>
          <w:rFonts w:ascii="Perpetua" w:hAnsi="Perpetua"/>
          <w:i/>
          <w:sz w:val="28"/>
          <w:szCs w:val="28"/>
        </w:rPr>
        <w:t xml:space="preserve">Introduction to Phenomenology, </w:t>
      </w:r>
      <w:r>
        <w:rPr>
          <w:rFonts w:ascii="Perpetua" w:hAnsi="Perpetua"/>
          <w:sz w:val="28"/>
          <w:szCs w:val="28"/>
        </w:rPr>
        <w:t>pp.1-21</w:t>
      </w:r>
    </w:p>
    <w:p w14:paraId="7B0B2195" w14:textId="77777777" w:rsidR="004C5964" w:rsidRDefault="004C5964" w:rsidP="004C5964">
      <w:pPr>
        <w:jc w:val="both"/>
        <w:rPr>
          <w:rFonts w:ascii="Perpetua" w:hAnsi="Perpetua"/>
          <w:sz w:val="28"/>
          <w:szCs w:val="28"/>
        </w:rPr>
      </w:pPr>
      <w:r>
        <w:rPr>
          <w:rFonts w:ascii="Perpetua" w:hAnsi="Perpetua"/>
          <w:sz w:val="28"/>
          <w:szCs w:val="28"/>
        </w:rPr>
        <w:t xml:space="preserve">Guenther, “Critical Phenomenology”, pp.7-20. </w:t>
      </w:r>
    </w:p>
    <w:p w14:paraId="751439E0" w14:textId="77777777" w:rsidR="004C5964" w:rsidRDefault="004C5964" w:rsidP="004C5964">
      <w:pPr>
        <w:jc w:val="both"/>
        <w:rPr>
          <w:rFonts w:ascii="Perpetua" w:hAnsi="Perpetua"/>
          <w:sz w:val="28"/>
          <w:szCs w:val="28"/>
        </w:rPr>
      </w:pPr>
    </w:p>
    <w:p w14:paraId="23FD442F" w14:textId="77777777" w:rsidR="004C5964" w:rsidRDefault="004C5964" w:rsidP="004C5964">
      <w:pPr>
        <w:jc w:val="both"/>
        <w:rPr>
          <w:rFonts w:ascii="Perpetua" w:hAnsi="Perpetua"/>
          <w:sz w:val="28"/>
          <w:szCs w:val="28"/>
        </w:rPr>
      </w:pPr>
      <w:r>
        <w:rPr>
          <w:rFonts w:ascii="Perpetua" w:hAnsi="Perpetua"/>
          <w:b/>
          <w:sz w:val="28"/>
          <w:szCs w:val="28"/>
        </w:rPr>
        <w:t xml:space="preserve">Week 3: </w:t>
      </w:r>
      <w:r>
        <w:rPr>
          <w:rFonts w:ascii="Perpetua" w:hAnsi="Perpetua"/>
          <w:sz w:val="28"/>
          <w:szCs w:val="28"/>
        </w:rPr>
        <w:t xml:space="preserve">Decolonial Theory: Decolonizing Phenomenology? </w:t>
      </w:r>
    </w:p>
    <w:p w14:paraId="462D71A7" w14:textId="77777777" w:rsidR="004C5964" w:rsidRDefault="004C5964" w:rsidP="004C5964">
      <w:pPr>
        <w:jc w:val="both"/>
        <w:rPr>
          <w:rFonts w:ascii="Perpetua" w:hAnsi="Perpetua"/>
          <w:sz w:val="28"/>
          <w:szCs w:val="28"/>
        </w:rPr>
      </w:pPr>
      <w:r>
        <w:rPr>
          <w:rFonts w:ascii="Perpetua" w:hAnsi="Perpetua"/>
          <w:sz w:val="28"/>
          <w:szCs w:val="28"/>
        </w:rPr>
        <w:t>Kisukidi, “Decolonizing, or, Philosophy as an Object of Anthropology”, pp.1-15.</w:t>
      </w:r>
    </w:p>
    <w:p w14:paraId="586DDE72" w14:textId="77777777" w:rsidR="004C5964" w:rsidRDefault="004C5964" w:rsidP="004C5964">
      <w:pPr>
        <w:jc w:val="both"/>
        <w:rPr>
          <w:rFonts w:ascii="Perpetua" w:hAnsi="Perpetua"/>
          <w:sz w:val="28"/>
          <w:szCs w:val="28"/>
        </w:rPr>
      </w:pPr>
      <w:r>
        <w:rPr>
          <w:rFonts w:ascii="Perpetua" w:hAnsi="Perpetua"/>
          <w:sz w:val="28"/>
          <w:szCs w:val="28"/>
        </w:rPr>
        <w:t xml:space="preserve">Maldonado-Torres, “The Decolonial Turn”, pp.111-127 (optional) </w:t>
      </w:r>
    </w:p>
    <w:p w14:paraId="09FB9FE6" w14:textId="77777777" w:rsidR="004C5964" w:rsidRPr="00BA6F61" w:rsidRDefault="004C5964" w:rsidP="004C5964">
      <w:pPr>
        <w:jc w:val="both"/>
        <w:rPr>
          <w:rFonts w:ascii="Perpetua" w:hAnsi="Perpetua"/>
          <w:sz w:val="28"/>
          <w:szCs w:val="28"/>
        </w:rPr>
      </w:pPr>
      <w:r>
        <w:rPr>
          <w:rFonts w:ascii="Perpetua" w:hAnsi="Perpetua"/>
          <w:sz w:val="28"/>
          <w:szCs w:val="28"/>
        </w:rPr>
        <w:t xml:space="preserve">Mignolo, “Decoloniality and Phenomenology?”, pp.360-387. </w:t>
      </w:r>
    </w:p>
    <w:p w14:paraId="1531DDEC" w14:textId="77777777" w:rsidR="004C5964" w:rsidRDefault="004C5964" w:rsidP="004C5964">
      <w:pPr>
        <w:jc w:val="both"/>
        <w:rPr>
          <w:rFonts w:ascii="Perpetua" w:hAnsi="Perpetua"/>
          <w:sz w:val="28"/>
          <w:szCs w:val="28"/>
        </w:rPr>
      </w:pPr>
    </w:p>
    <w:p w14:paraId="351B7662" w14:textId="77777777" w:rsidR="004C5964" w:rsidRPr="00187185" w:rsidRDefault="004C5964" w:rsidP="004C5964">
      <w:pPr>
        <w:jc w:val="center"/>
        <w:rPr>
          <w:rFonts w:ascii="Perpetua" w:hAnsi="Perpetua"/>
          <w:i/>
          <w:sz w:val="28"/>
          <w:szCs w:val="28"/>
          <w:u w:val="single"/>
        </w:rPr>
      </w:pPr>
      <w:r w:rsidRPr="00187185">
        <w:rPr>
          <w:rFonts w:ascii="Perpetua" w:hAnsi="Perpetua"/>
          <w:i/>
          <w:sz w:val="28"/>
          <w:szCs w:val="28"/>
          <w:u w:val="single"/>
        </w:rPr>
        <w:t>Weeks 4-7: Hountondji/Husserl Pairing</w:t>
      </w:r>
    </w:p>
    <w:p w14:paraId="79996AA9" w14:textId="77777777" w:rsidR="004C5964" w:rsidRDefault="004C5964" w:rsidP="004C5964">
      <w:pPr>
        <w:jc w:val="both"/>
        <w:rPr>
          <w:rFonts w:ascii="Perpetua" w:hAnsi="Perpetua"/>
          <w:b/>
          <w:sz w:val="28"/>
          <w:szCs w:val="28"/>
        </w:rPr>
      </w:pPr>
    </w:p>
    <w:p w14:paraId="0D9DC62A" w14:textId="77777777" w:rsidR="004C5964" w:rsidRDefault="004C5964" w:rsidP="004C5964">
      <w:pPr>
        <w:jc w:val="both"/>
        <w:rPr>
          <w:rFonts w:ascii="Perpetua" w:hAnsi="Perpetua"/>
          <w:sz w:val="28"/>
          <w:szCs w:val="28"/>
        </w:rPr>
      </w:pPr>
      <w:r>
        <w:rPr>
          <w:rFonts w:ascii="Perpetua" w:hAnsi="Perpetua"/>
          <w:b/>
          <w:sz w:val="28"/>
          <w:szCs w:val="28"/>
        </w:rPr>
        <w:t xml:space="preserve">Week 4: </w:t>
      </w:r>
      <w:r>
        <w:rPr>
          <w:rFonts w:ascii="Perpetua" w:hAnsi="Perpetua"/>
          <w:sz w:val="28"/>
          <w:szCs w:val="28"/>
        </w:rPr>
        <w:t>Paulin Hountondji’s I: Phenomenological Approach to African Philosophy</w:t>
      </w:r>
    </w:p>
    <w:p w14:paraId="78C7FAF7" w14:textId="77777777" w:rsidR="004C5964" w:rsidRPr="00BA6F61" w:rsidRDefault="004C5964" w:rsidP="004C5964">
      <w:pPr>
        <w:jc w:val="both"/>
        <w:rPr>
          <w:rFonts w:ascii="Perpetua" w:hAnsi="Perpetua"/>
          <w:sz w:val="28"/>
          <w:szCs w:val="28"/>
        </w:rPr>
      </w:pPr>
      <w:r>
        <w:rPr>
          <w:rFonts w:ascii="Perpetua" w:hAnsi="Perpetua"/>
          <w:sz w:val="28"/>
          <w:szCs w:val="28"/>
        </w:rPr>
        <w:t xml:space="preserve">Hountondji, </w:t>
      </w:r>
      <w:r>
        <w:rPr>
          <w:rFonts w:ascii="Perpetua" w:hAnsi="Perpetua"/>
          <w:i/>
          <w:sz w:val="28"/>
          <w:szCs w:val="28"/>
        </w:rPr>
        <w:t xml:space="preserve">African Philosophy: Myth and Reality, </w:t>
      </w:r>
      <w:r>
        <w:rPr>
          <w:rFonts w:ascii="Perpetua" w:hAnsi="Perpetua"/>
          <w:sz w:val="28"/>
          <w:szCs w:val="28"/>
        </w:rPr>
        <w:t>pp.55-68.</w:t>
      </w:r>
    </w:p>
    <w:p w14:paraId="2AF3E166" w14:textId="77777777" w:rsidR="004C5964" w:rsidRDefault="004C5964" w:rsidP="004C5964">
      <w:pPr>
        <w:jc w:val="both"/>
        <w:rPr>
          <w:rFonts w:ascii="Perpetua" w:hAnsi="Perpetua"/>
          <w:b/>
          <w:sz w:val="28"/>
          <w:szCs w:val="28"/>
        </w:rPr>
      </w:pPr>
    </w:p>
    <w:p w14:paraId="691ACFB5" w14:textId="77777777" w:rsidR="004C5964" w:rsidRDefault="004C5964" w:rsidP="004C5964">
      <w:pPr>
        <w:jc w:val="both"/>
        <w:rPr>
          <w:rFonts w:ascii="Perpetua" w:hAnsi="Perpetua"/>
          <w:sz w:val="28"/>
          <w:szCs w:val="28"/>
        </w:rPr>
      </w:pPr>
      <w:r>
        <w:rPr>
          <w:rFonts w:ascii="Perpetua" w:hAnsi="Perpetua"/>
          <w:b/>
          <w:sz w:val="28"/>
          <w:szCs w:val="28"/>
        </w:rPr>
        <w:t xml:space="preserve">Week 5: </w:t>
      </w:r>
      <w:r>
        <w:rPr>
          <w:rFonts w:ascii="Perpetua" w:hAnsi="Perpetua"/>
          <w:sz w:val="28"/>
          <w:szCs w:val="28"/>
        </w:rPr>
        <w:t>Hountondji II</w:t>
      </w:r>
    </w:p>
    <w:p w14:paraId="449F41CC" w14:textId="77777777" w:rsidR="004C5964" w:rsidRDefault="004C5964" w:rsidP="004C5964">
      <w:pPr>
        <w:jc w:val="both"/>
        <w:rPr>
          <w:rFonts w:ascii="Perpetua" w:hAnsi="Perpetua"/>
          <w:sz w:val="28"/>
          <w:szCs w:val="28"/>
        </w:rPr>
      </w:pPr>
      <w:r>
        <w:rPr>
          <w:rFonts w:ascii="Perpetua" w:hAnsi="Perpetua"/>
          <w:sz w:val="28"/>
          <w:szCs w:val="28"/>
        </w:rPr>
        <w:t>Hountondji, “Husserl for Africa?: Philosophy and Worldviews”, pp.1-12.</w:t>
      </w:r>
    </w:p>
    <w:p w14:paraId="2CAC104B" w14:textId="77777777" w:rsidR="004C5964" w:rsidRPr="007373B3" w:rsidRDefault="004C5964" w:rsidP="004C5964">
      <w:pPr>
        <w:jc w:val="both"/>
        <w:rPr>
          <w:rFonts w:ascii="Perpetua" w:hAnsi="Perpetua"/>
          <w:sz w:val="28"/>
          <w:szCs w:val="28"/>
        </w:rPr>
      </w:pPr>
      <w:r>
        <w:rPr>
          <w:rFonts w:ascii="Perpetua" w:hAnsi="Perpetua"/>
          <w:sz w:val="28"/>
          <w:szCs w:val="28"/>
        </w:rPr>
        <w:t xml:space="preserve">Hountondji, “Constructing the Universal: A Transcultural Task”, pp.1-17. </w:t>
      </w:r>
    </w:p>
    <w:p w14:paraId="5FF9D746" w14:textId="77777777" w:rsidR="004C5964" w:rsidRDefault="004C5964" w:rsidP="004C5964">
      <w:pPr>
        <w:jc w:val="both"/>
        <w:rPr>
          <w:rFonts w:ascii="Perpetua" w:hAnsi="Perpetua"/>
          <w:b/>
          <w:sz w:val="28"/>
          <w:szCs w:val="28"/>
        </w:rPr>
      </w:pPr>
    </w:p>
    <w:p w14:paraId="0EC483F5" w14:textId="77777777" w:rsidR="004C5964" w:rsidRDefault="004C5964" w:rsidP="004C5964">
      <w:pPr>
        <w:jc w:val="both"/>
        <w:rPr>
          <w:rFonts w:ascii="Perpetua" w:hAnsi="Perpetua"/>
          <w:sz w:val="28"/>
          <w:szCs w:val="28"/>
        </w:rPr>
      </w:pPr>
      <w:r>
        <w:rPr>
          <w:rFonts w:ascii="Perpetua" w:hAnsi="Perpetua"/>
          <w:b/>
          <w:sz w:val="28"/>
          <w:szCs w:val="28"/>
        </w:rPr>
        <w:t xml:space="preserve">Week 6: </w:t>
      </w:r>
      <w:r>
        <w:rPr>
          <w:rFonts w:ascii="Perpetua" w:hAnsi="Perpetua"/>
          <w:sz w:val="28"/>
          <w:szCs w:val="28"/>
        </w:rPr>
        <w:t>Edmund Husserl I: Phenomenology: Philosophy and Worldviews</w:t>
      </w:r>
    </w:p>
    <w:p w14:paraId="2406F438" w14:textId="77777777" w:rsidR="004C5964" w:rsidRPr="00AE531A" w:rsidRDefault="004C5964" w:rsidP="004C5964">
      <w:pPr>
        <w:jc w:val="both"/>
        <w:rPr>
          <w:rFonts w:ascii="Perpetua" w:hAnsi="Perpetua"/>
          <w:sz w:val="28"/>
          <w:szCs w:val="28"/>
        </w:rPr>
      </w:pPr>
      <w:r>
        <w:rPr>
          <w:rFonts w:ascii="Perpetua" w:hAnsi="Perpetua"/>
          <w:sz w:val="28"/>
          <w:szCs w:val="28"/>
        </w:rPr>
        <w:t xml:space="preserve">Husserl, </w:t>
      </w:r>
      <w:r>
        <w:rPr>
          <w:rFonts w:ascii="Perpetua" w:hAnsi="Perpetua"/>
          <w:i/>
          <w:sz w:val="28"/>
          <w:szCs w:val="28"/>
        </w:rPr>
        <w:t xml:space="preserve">Philosophy as Rigorous Science, </w:t>
      </w:r>
      <w:r>
        <w:rPr>
          <w:rFonts w:ascii="Perpetua" w:hAnsi="Perpetua"/>
          <w:sz w:val="28"/>
          <w:szCs w:val="28"/>
        </w:rPr>
        <w:t>pp.122-147.</w:t>
      </w:r>
    </w:p>
    <w:p w14:paraId="39D3D43F" w14:textId="77777777" w:rsidR="004C5964" w:rsidRPr="00F2509B" w:rsidRDefault="004C5964" w:rsidP="004C5964">
      <w:pPr>
        <w:jc w:val="both"/>
        <w:rPr>
          <w:rFonts w:ascii="Perpetua" w:hAnsi="Perpetua"/>
          <w:sz w:val="28"/>
          <w:szCs w:val="28"/>
        </w:rPr>
      </w:pPr>
    </w:p>
    <w:p w14:paraId="0E824ECE" w14:textId="77777777" w:rsidR="004C5964" w:rsidRDefault="004C5964" w:rsidP="004C5964">
      <w:pPr>
        <w:jc w:val="both"/>
        <w:rPr>
          <w:rFonts w:ascii="Perpetua" w:hAnsi="Perpetua"/>
          <w:b/>
          <w:sz w:val="28"/>
          <w:szCs w:val="28"/>
        </w:rPr>
      </w:pPr>
      <w:r>
        <w:rPr>
          <w:rFonts w:ascii="Perpetua" w:hAnsi="Perpetua"/>
          <w:b/>
          <w:sz w:val="28"/>
          <w:szCs w:val="28"/>
        </w:rPr>
        <w:t xml:space="preserve">Week 7: </w:t>
      </w:r>
      <w:r>
        <w:rPr>
          <w:rFonts w:ascii="Perpetua" w:hAnsi="Perpetua"/>
          <w:sz w:val="28"/>
          <w:szCs w:val="28"/>
        </w:rPr>
        <w:t>Husserl II: Eurocentrism</w:t>
      </w:r>
    </w:p>
    <w:p w14:paraId="3815E71D" w14:textId="77777777" w:rsidR="004C5964" w:rsidRPr="00AF4B2B" w:rsidRDefault="004C5964" w:rsidP="004C5964">
      <w:pPr>
        <w:jc w:val="both"/>
        <w:rPr>
          <w:rFonts w:ascii="Perpetua" w:hAnsi="Perpetua"/>
          <w:sz w:val="28"/>
          <w:szCs w:val="28"/>
        </w:rPr>
      </w:pPr>
      <w:r>
        <w:rPr>
          <w:rFonts w:ascii="Perpetua" w:hAnsi="Perpetua"/>
          <w:sz w:val="28"/>
          <w:szCs w:val="28"/>
        </w:rPr>
        <w:t xml:space="preserve">Husserl, </w:t>
      </w:r>
      <w:r>
        <w:rPr>
          <w:rFonts w:ascii="Perpetua" w:hAnsi="Perpetua"/>
          <w:i/>
          <w:sz w:val="28"/>
          <w:szCs w:val="28"/>
        </w:rPr>
        <w:t xml:space="preserve">Philosophy and the Crisis of European Man, </w:t>
      </w:r>
      <w:r>
        <w:rPr>
          <w:rFonts w:ascii="Perpetua" w:hAnsi="Perpetua"/>
          <w:sz w:val="28"/>
          <w:szCs w:val="28"/>
        </w:rPr>
        <w:t>pp.149-192.</w:t>
      </w:r>
    </w:p>
    <w:p w14:paraId="3B5018CE" w14:textId="77777777" w:rsidR="004C5964" w:rsidRDefault="004C5964" w:rsidP="004C5964">
      <w:pPr>
        <w:jc w:val="both"/>
        <w:rPr>
          <w:rFonts w:ascii="Perpetua" w:hAnsi="Perpetua"/>
          <w:sz w:val="28"/>
          <w:szCs w:val="28"/>
        </w:rPr>
      </w:pPr>
    </w:p>
    <w:p w14:paraId="0AD46570" w14:textId="77777777" w:rsidR="004C5964" w:rsidRDefault="004C5964" w:rsidP="004C5964">
      <w:pPr>
        <w:jc w:val="center"/>
        <w:rPr>
          <w:rFonts w:ascii="Perpetua" w:hAnsi="Perpetua"/>
          <w:i/>
          <w:sz w:val="28"/>
          <w:szCs w:val="28"/>
          <w:u w:val="single"/>
        </w:rPr>
      </w:pPr>
      <w:r w:rsidRPr="00187185">
        <w:rPr>
          <w:rFonts w:ascii="Perpetua" w:hAnsi="Perpetua"/>
          <w:i/>
          <w:sz w:val="28"/>
          <w:szCs w:val="28"/>
          <w:u w:val="single"/>
        </w:rPr>
        <w:t>Weeks 9-12: Ortega/Heidegger Pairing</w:t>
      </w:r>
    </w:p>
    <w:p w14:paraId="114441EC" w14:textId="77777777" w:rsidR="004C5964" w:rsidRPr="00187185" w:rsidRDefault="004C5964" w:rsidP="004C5964">
      <w:pPr>
        <w:jc w:val="center"/>
        <w:rPr>
          <w:rFonts w:ascii="Perpetua" w:hAnsi="Perpetua"/>
          <w:i/>
          <w:sz w:val="28"/>
          <w:szCs w:val="28"/>
          <w:u w:val="single"/>
        </w:rPr>
      </w:pPr>
    </w:p>
    <w:p w14:paraId="02A1B21C" w14:textId="77777777" w:rsidR="004C5964" w:rsidRDefault="004C5964" w:rsidP="004C5964">
      <w:pPr>
        <w:jc w:val="both"/>
        <w:rPr>
          <w:rFonts w:ascii="Perpetua" w:hAnsi="Perpetua"/>
          <w:sz w:val="28"/>
          <w:szCs w:val="28"/>
        </w:rPr>
      </w:pPr>
      <w:r>
        <w:rPr>
          <w:rFonts w:ascii="Perpetua" w:hAnsi="Perpetua"/>
          <w:b/>
          <w:sz w:val="28"/>
          <w:szCs w:val="28"/>
        </w:rPr>
        <w:t xml:space="preserve">Week 9: </w:t>
      </w:r>
      <w:r>
        <w:rPr>
          <w:rFonts w:ascii="Perpetua" w:hAnsi="Perpetua"/>
          <w:sz w:val="28"/>
          <w:szCs w:val="28"/>
        </w:rPr>
        <w:t xml:space="preserve">Mariana </w:t>
      </w:r>
      <w:r w:rsidRPr="00571F18">
        <w:rPr>
          <w:rFonts w:ascii="Perpetua" w:hAnsi="Perpetua"/>
          <w:sz w:val="28"/>
          <w:szCs w:val="28"/>
        </w:rPr>
        <w:t>Ortega I:</w:t>
      </w:r>
      <w:r>
        <w:rPr>
          <w:rFonts w:ascii="Perpetua" w:hAnsi="Perpetua"/>
          <w:b/>
          <w:sz w:val="28"/>
          <w:szCs w:val="28"/>
        </w:rPr>
        <w:t xml:space="preserve"> </w:t>
      </w:r>
      <w:r>
        <w:rPr>
          <w:rFonts w:ascii="Perpetua" w:hAnsi="Perpetua"/>
          <w:sz w:val="28"/>
          <w:szCs w:val="28"/>
        </w:rPr>
        <w:t xml:space="preserve">Decolonial Feminisms </w:t>
      </w:r>
    </w:p>
    <w:p w14:paraId="32FBB597" w14:textId="77777777" w:rsidR="004C5964" w:rsidRDefault="004C5964" w:rsidP="004C5964">
      <w:pPr>
        <w:jc w:val="both"/>
        <w:rPr>
          <w:rFonts w:ascii="Perpetua" w:hAnsi="Perpetua"/>
          <w:sz w:val="28"/>
          <w:szCs w:val="28"/>
        </w:rPr>
      </w:pPr>
      <w:r>
        <w:rPr>
          <w:rFonts w:ascii="Perpetua" w:hAnsi="Perpetua"/>
          <w:sz w:val="28"/>
          <w:szCs w:val="28"/>
        </w:rPr>
        <w:t>Ortega, “‘New Mestizas’, ‘World-Travellers’ and ‘Dasein’”, pp.1-10.</w:t>
      </w:r>
    </w:p>
    <w:p w14:paraId="7D723433" w14:textId="77777777" w:rsidR="004C5964" w:rsidRDefault="004C5964" w:rsidP="004C5964">
      <w:pPr>
        <w:jc w:val="both"/>
        <w:rPr>
          <w:rFonts w:ascii="Perpetua" w:hAnsi="Perpetua"/>
          <w:sz w:val="28"/>
          <w:szCs w:val="28"/>
        </w:rPr>
      </w:pPr>
    </w:p>
    <w:p w14:paraId="21497A45" w14:textId="77777777" w:rsidR="004C5964" w:rsidRPr="003300D6" w:rsidRDefault="004C5964" w:rsidP="004C5964">
      <w:pPr>
        <w:jc w:val="both"/>
        <w:rPr>
          <w:rFonts w:ascii="Perpetua" w:hAnsi="Perpetua"/>
          <w:b/>
          <w:sz w:val="28"/>
          <w:szCs w:val="28"/>
        </w:rPr>
      </w:pPr>
      <w:r>
        <w:rPr>
          <w:rFonts w:ascii="Perpetua" w:hAnsi="Perpetua"/>
          <w:b/>
          <w:sz w:val="28"/>
          <w:szCs w:val="28"/>
        </w:rPr>
        <w:t xml:space="preserve">Week 10: </w:t>
      </w:r>
      <w:r>
        <w:rPr>
          <w:rFonts w:ascii="Perpetua" w:hAnsi="Perpetua"/>
          <w:sz w:val="28"/>
          <w:szCs w:val="28"/>
        </w:rPr>
        <w:t>Ortega II: Phenomenological Resonances</w:t>
      </w:r>
    </w:p>
    <w:p w14:paraId="1AE478B8" w14:textId="77777777" w:rsidR="004C5964" w:rsidRDefault="004C5964" w:rsidP="004C5964">
      <w:pPr>
        <w:jc w:val="both"/>
        <w:rPr>
          <w:rFonts w:ascii="Perpetua" w:hAnsi="Perpetua"/>
          <w:sz w:val="28"/>
          <w:szCs w:val="28"/>
        </w:rPr>
      </w:pPr>
      <w:r>
        <w:rPr>
          <w:rFonts w:ascii="Perpetua" w:hAnsi="Perpetua"/>
          <w:sz w:val="28"/>
          <w:szCs w:val="28"/>
        </w:rPr>
        <w:t>Ortega, “‘New Mestizas’, ‘World-Travellers’ and ‘Dasein’”, pp.1-29</w:t>
      </w:r>
    </w:p>
    <w:p w14:paraId="49F7E18B" w14:textId="77777777" w:rsidR="004C5964" w:rsidRDefault="004C5964" w:rsidP="004C5964">
      <w:pPr>
        <w:jc w:val="both"/>
        <w:rPr>
          <w:rFonts w:ascii="Perpetua" w:hAnsi="Perpetua"/>
          <w:b/>
          <w:sz w:val="28"/>
          <w:szCs w:val="28"/>
        </w:rPr>
      </w:pPr>
    </w:p>
    <w:p w14:paraId="45945BE6" w14:textId="77777777" w:rsidR="004C5964" w:rsidRPr="00037947" w:rsidRDefault="004C5964" w:rsidP="004C5964">
      <w:pPr>
        <w:jc w:val="both"/>
        <w:rPr>
          <w:rFonts w:ascii="Perpetua" w:hAnsi="Perpetua"/>
          <w:i/>
          <w:sz w:val="28"/>
          <w:szCs w:val="28"/>
        </w:rPr>
      </w:pPr>
      <w:r>
        <w:rPr>
          <w:rFonts w:ascii="Perpetua" w:hAnsi="Perpetua"/>
          <w:b/>
          <w:sz w:val="28"/>
          <w:szCs w:val="28"/>
        </w:rPr>
        <w:t xml:space="preserve">Week 11: </w:t>
      </w:r>
      <w:r>
        <w:rPr>
          <w:rFonts w:ascii="Perpetua" w:hAnsi="Perpetua"/>
          <w:sz w:val="28"/>
          <w:szCs w:val="28"/>
        </w:rPr>
        <w:t xml:space="preserve">Martin Heidegger I: </w:t>
      </w:r>
      <w:r>
        <w:rPr>
          <w:rFonts w:ascii="Perpetua" w:hAnsi="Perpetua"/>
          <w:i/>
          <w:sz w:val="28"/>
          <w:szCs w:val="28"/>
        </w:rPr>
        <w:t>Being and Time (The Existential Analytic)</w:t>
      </w:r>
    </w:p>
    <w:p w14:paraId="67966E8E" w14:textId="77777777" w:rsidR="004C5964" w:rsidRPr="00037947" w:rsidRDefault="004C5964" w:rsidP="004C5964">
      <w:pPr>
        <w:jc w:val="both"/>
        <w:rPr>
          <w:rFonts w:ascii="Perpetua" w:hAnsi="Perpetua"/>
          <w:sz w:val="28"/>
          <w:szCs w:val="28"/>
        </w:rPr>
      </w:pPr>
      <w:r>
        <w:rPr>
          <w:rFonts w:ascii="Perpetua" w:hAnsi="Perpetua"/>
          <w:sz w:val="28"/>
          <w:szCs w:val="28"/>
        </w:rPr>
        <w:t xml:space="preserve">Heidegger, </w:t>
      </w:r>
      <w:r>
        <w:rPr>
          <w:rFonts w:ascii="Perpetua" w:hAnsi="Perpetua"/>
          <w:i/>
          <w:sz w:val="28"/>
          <w:szCs w:val="28"/>
        </w:rPr>
        <w:t xml:space="preserve">Being and Time, </w:t>
      </w:r>
      <w:r>
        <w:rPr>
          <w:rFonts w:ascii="Perpetua" w:hAnsi="Perpetua"/>
          <w:sz w:val="28"/>
          <w:szCs w:val="28"/>
        </w:rPr>
        <w:t>pp.67-90.</w:t>
      </w:r>
    </w:p>
    <w:p w14:paraId="111C1BED" w14:textId="77777777" w:rsidR="004C5964" w:rsidRDefault="004C5964" w:rsidP="004C5964">
      <w:pPr>
        <w:jc w:val="both"/>
        <w:rPr>
          <w:rFonts w:ascii="Perpetua" w:hAnsi="Perpetua"/>
          <w:b/>
          <w:sz w:val="28"/>
          <w:szCs w:val="28"/>
        </w:rPr>
      </w:pPr>
    </w:p>
    <w:p w14:paraId="7E67FA82" w14:textId="77777777" w:rsidR="004C5964" w:rsidRDefault="004C5964" w:rsidP="004C5964">
      <w:pPr>
        <w:jc w:val="both"/>
        <w:rPr>
          <w:rFonts w:ascii="Perpetua" w:hAnsi="Perpetua"/>
          <w:sz w:val="28"/>
          <w:szCs w:val="28"/>
        </w:rPr>
      </w:pPr>
      <w:r>
        <w:rPr>
          <w:rFonts w:ascii="Perpetua" w:hAnsi="Perpetua"/>
          <w:b/>
          <w:sz w:val="28"/>
          <w:szCs w:val="28"/>
        </w:rPr>
        <w:t xml:space="preserve">Week 12: </w:t>
      </w:r>
      <w:r w:rsidRPr="00037947">
        <w:rPr>
          <w:rFonts w:ascii="Perpetua" w:hAnsi="Perpetua"/>
          <w:sz w:val="28"/>
          <w:szCs w:val="28"/>
        </w:rPr>
        <w:t xml:space="preserve">Heidegger II: </w:t>
      </w:r>
      <w:r>
        <w:rPr>
          <w:rFonts w:ascii="Perpetua" w:hAnsi="Perpetua"/>
          <w:sz w:val="28"/>
          <w:szCs w:val="28"/>
        </w:rPr>
        <w:t>Heidegger’s Eurocentrism</w:t>
      </w:r>
    </w:p>
    <w:p w14:paraId="76023BE5" w14:textId="77777777" w:rsidR="004C5964" w:rsidRPr="00037947" w:rsidRDefault="004C5964" w:rsidP="004C5964">
      <w:pPr>
        <w:jc w:val="both"/>
        <w:rPr>
          <w:rFonts w:ascii="Perpetua" w:hAnsi="Perpetua"/>
          <w:sz w:val="28"/>
          <w:szCs w:val="28"/>
        </w:rPr>
      </w:pPr>
      <w:r>
        <w:rPr>
          <w:rFonts w:ascii="Perpetua" w:hAnsi="Perpetua"/>
          <w:sz w:val="28"/>
          <w:szCs w:val="28"/>
        </w:rPr>
        <w:t xml:space="preserve">Heidegger, </w:t>
      </w:r>
      <w:r>
        <w:rPr>
          <w:rFonts w:ascii="Perpetua" w:hAnsi="Perpetua"/>
          <w:i/>
          <w:sz w:val="28"/>
          <w:szCs w:val="28"/>
        </w:rPr>
        <w:t xml:space="preserve">Introduction to Metaphysics, </w:t>
      </w:r>
      <w:r>
        <w:rPr>
          <w:rFonts w:ascii="Perpetua" w:hAnsi="Perpetua"/>
          <w:sz w:val="28"/>
          <w:szCs w:val="28"/>
        </w:rPr>
        <w:t xml:space="preserve">pp.8-41. </w:t>
      </w:r>
    </w:p>
    <w:p w14:paraId="4EC0A4F8" w14:textId="77777777" w:rsidR="004C5964" w:rsidRDefault="004C5964" w:rsidP="004C5964">
      <w:pPr>
        <w:jc w:val="both"/>
        <w:rPr>
          <w:rFonts w:ascii="Perpetua" w:hAnsi="Perpetua"/>
          <w:sz w:val="28"/>
          <w:szCs w:val="28"/>
        </w:rPr>
      </w:pPr>
    </w:p>
    <w:p w14:paraId="4F85A3C5" w14:textId="77777777" w:rsidR="004C5964" w:rsidRDefault="004C5964" w:rsidP="004C5964">
      <w:pPr>
        <w:jc w:val="center"/>
        <w:rPr>
          <w:rFonts w:ascii="Perpetua" w:hAnsi="Perpetua"/>
          <w:i/>
          <w:sz w:val="28"/>
          <w:szCs w:val="28"/>
          <w:u w:val="single"/>
        </w:rPr>
      </w:pPr>
      <w:r w:rsidRPr="00187185">
        <w:rPr>
          <w:rFonts w:ascii="Perpetua" w:hAnsi="Perpetua"/>
          <w:i/>
          <w:sz w:val="28"/>
          <w:szCs w:val="28"/>
          <w:u w:val="single"/>
        </w:rPr>
        <w:t>Weeks 13-16: Fanon/Merleau-Ponty Pairing</w:t>
      </w:r>
    </w:p>
    <w:p w14:paraId="54E8A910" w14:textId="77777777" w:rsidR="004C5964" w:rsidRPr="00187185" w:rsidRDefault="004C5964" w:rsidP="004C5964">
      <w:pPr>
        <w:jc w:val="center"/>
        <w:rPr>
          <w:rFonts w:ascii="Perpetua" w:hAnsi="Perpetua"/>
          <w:i/>
          <w:sz w:val="28"/>
          <w:szCs w:val="28"/>
          <w:u w:val="single"/>
        </w:rPr>
      </w:pPr>
    </w:p>
    <w:p w14:paraId="7CAAA53F" w14:textId="77777777" w:rsidR="004C5964" w:rsidRDefault="004C5964" w:rsidP="004C5964">
      <w:pPr>
        <w:jc w:val="both"/>
        <w:rPr>
          <w:rFonts w:ascii="Perpetua" w:hAnsi="Perpetua"/>
          <w:sz w:val="28"/>
          <w:szCs w:val="28"/>
        </w:rPr>
      </w:pPr>
      <w:r>
        <w:rPr>
          <w:rFonts w:ascii="Perpetua" w:hAnsi="Perpetua"/>
          <w:b/>
          <w:sz w:val="28"/>
          <w:szCs w:val="28"/>
        </w:rPr>
        <w:t xml:space="preserve">Week 13: </w:t>
      </w:r>
      <w:r>
        <w:rPr>
          <w:rFonts w:ascii="Perpetua" w:hAnsi="Perpetua"/>
          <w:sz w:val="28"/>
          <w:szCs w:val="28"/>
        </w:rPr>
        <w:t xml:space="preserve">Frantz Fanon </w:t>
      </w:r>
    </w:p>
    <w:p w14:paraId="39926B4E" w14:textId="77777777" w:rsidR="004C5964" w:rsidRPr="00AE531A" w:rsidRDefault="004C5964" w:rsidP="004C5964">
      <w:pPr>
        <w:jc w:val="both"/>
        <w:rPr>
          <w:rFonts w:ascii="Perpetua" w:hAnsi="Perpetua"/>
          <w:i/>
          <w:sz w:val="28"/>
          <w:szCs w:val="28"/>
        </w:rPr>
      </w:pPr>
      <w:r>
        <w:rPr>
          <w:rFonts w:ascii="Perpetua" w:hAnsi="Perpetua"/>
          <w:sz w:val="28"/>
          <w:szCs w:val="28"/>
        </w:rPr>
        <w:t>Fanon, “The Lived Experience of the Black Man (</w:t>
      </w:r>
      <w:r>
        <w:rPr>
          <w:rFonts w:ascii="Perpetua" w:hAnsi="Perpetua"/>
          <w:i/>
          <w:sz w:val="28"/>
          <w:szCs w:val="28"/>
        </w:rPr>
        <w:t>BSWM)</w:t>
      </w:r>
      <w:r>
        <w:rPr>
          <w:rFonts w:ascii="Perpetua" w:hAnsi="Perpetua"/>
          <w:sz w:val="28"/>
          <w:szCs w:val="28"/>
        </w:rPr>
        <w:t>”, pp.109-134</w:t>
      </w:r>
    </w:p>
    <w:p w14:paraId="412B6E45" w14:textId="77777777" w:rsidR="004C5964" w:rsidRDefault="004C5964" w:rsidP="004C5964">
      <w:pPr>
        <w:jc w:val="both"/>
        <w:rPr>
          <w:rFonts w:ascii="Perpetua" w:hAnsi="Perpetua"/>
          <w:b/>
          <w:sz w:val="28"/>
          <w:szCs w:val="28"/>
        </w:rPr>
      </w:pPr>
      <w:r>
        <w:rPr>
          <w:rFonts w:ascii="Perpetua" w:hAnsi="Perpetua"/>
          <w:b/>
          <w:sz w:val="28"/>
          <w:szCs w:val="28"/>
        </w:rPr>
        <w:t xml:space="preserve"> </w:t>
      </w:r>
    </w:p>
    <w:p w14:paraId="3A322C3A" w14:textId="77777777" w:rsidR="004C5964" w:rsidRDefault="004C5964" w:rsidP="004C5964">
      <w:pPr>
        <w:jc w:val="both"/>
        <w:rPr>
          <w:rFonts w:ascii="Perpetua" w:hAnsi="Perpetua"/>
          <w:sz w:val="28"/>
          <w:szCs w:val="28"/>
        </w:rPr>
      </w:pPr>
      <w:r>
        <w:rPr>
          <w:rFonts w:ascii="Perpetua" w:hAnsi="Perpetua"/>
          <w:b/>
          <w:sz w:val="28"/>
          <w:szCs w:val="28"/>
        </w:rPr>
        <w:t xml:space="preserve">Week 14: </w:t>
      </w:r>
      <w:r>
        <w:rPr>
          <w:rFonts w:ascii="Perpetua" w:hAnsi="Perpetua"/>
          <w:sz w:val="28"/>
          <w:szCs w:val="28"/>
        </w:rPr>
        <w:t>Fanon II</w:t>
      </w:r>
    </w:p>
    <w:p w14:paraId="31D77AC6" w14:textId="77777777" w:rsidR="004C5964" w:rsidRPr="00E816AA" w:rsidRDefault="004C5964" w:rsidP="004C5964">
      <w:pPr>
        <w:jc w:val="both"/>
        <w:rPr>
          <w:rFonts w:ascii="Perpetua" w:hAnsi="Perpetua"/>
          <w:sz w:val="28"/>
          <w:szCs w:val="28"/>
        </w:rPr>
      </w:pPr>
      <w:r>
        <w:rPr>
          <w:rFonts w:ascii="Perpetua" w:hAnsi="Perpetua"/>
          <w:sz w:val="28"/>
          <w:szCs w:val="28"/>
        </w:rPr>
        <w:t>Fanon, “The Lived Experience of the Black Man”, pp.134-140.</w:t>
      </w:r>
    </w:p>
    <w:p w14:paraId="328DBF45" w14:textId="77777777" w:rsidR="004C5964" w:rsidRDefault="004C5964" w:rsidP="004C5964">
      <w:pPr>
        <w:jc w:val="both"/>
        <w:rPr>
          <w:rFonts w:ascii="Perpetua" w:hAnsi="Perpetua"/>
          <w:b/>
          <w:sz w:val="28"/>
          <w:szCs w:val="28"/>
        </w:rPr>
      </w:pPr>
    </w:p>
    <w:p w14:paraId="02EF7C88" w14:textId="77777777" w:rsidR="004C5964" w:rsidRPr="00571F18" w:rsidRDefault="004C5964" w:rsidP="004C5964">
      <w:pPr>
        <w:jc w:val="both"/>
        <w:rPr>
          <w:rFonts w:ascii="Perpetua" w:hAnsi="Perpetua"/>
          <w:sz w:val="28"/>
          <w:szCs w:val="28"/>
        </w:rPr>
      </w:pPr>
      <w:r>
        <w:rPr>
          <w:rFonts w:ascii="Perpetua" w:hAnsi="Perpetua"/>
          <w:b/>
          <w:sz w:val="28"/>
          <w:szCs w:val="28"/>
        </w:rPr>
        <w:t xml:space="preserve">Week 15: </w:t>
      </w:r>
      <w:r w:rsidRPr="00037947">
        <w:rPr>
          <w:rFonts w:ascii="Perpetua" w:hAnsi="Perpetua"/>
          <w:sz w:val="28"/>
          <w:szCs w:val="28"/>
        </w:rPr>
        <w:t>Maurice</w:t>
      </w:r>
      <w:r>
        <w:rPr>
          <w:rFonts w:ascii="Perpetua" w:hAnsi="Perpetua"/>
          <w:b/>
          <w:sz w:val="28"/>
          <w:szCs w:val="28"/>
        </w:rPr>
        <w:t xml:space="preserve"> </w:t>
      </w:r>
      <w:r>
        <w:rPr>
          <w:rFonts w:ascii="Perpetua" w:hAnsi="Perpetua"/>
          <w:sz w:val="28"/>
          <w:szCs w:val="28"/>
        </w:rPr>
        <w:t>Merleau-Ponty</w:t>
      </w:r>
      <w:r>
        <w:rPr>
          <w:rFonts w:ascii="Perpetua" w:hAnsi="Perpetua"/>
          <w:i/>
          <w:sz w:val="28"/>
          <w:szCs w:val="28"/>
        </w:rPr>
        <w:t xml:space="preserve"> </w:t>
      </w:r>
      <w:r>
        <w:rPr>
          <w:rFonts w:ascii="Perpetua" w:hAnsi="Perpetua"/>
          <w:sz w:val="28"/>
          <w:szCs w:val="28"/>
        </w:rPr>
        <w:t>I</w:t>
      </w:r>
    </w:p>
    <w:p w14:paraId="3889254E" w14:textId="77777777" w:rsidR="004C5964" w:rsidRPr="00187185" w:rsidRDefault="004C5964" w:rsidP="004C5964">
      <w:pPr>
        <w:jc w:val="both"/>
        <w:rPr>
          <w:rFonts w:ascii="Perpetua" w:hAnsi="Perpetua"/>
          <w:sz w:val="28"/>
          <w:szCs w:val="28"/>
        </w:rPr>
      </w:pPr>
      <w:r>
        <w:rPr>
          <w:rFonts w:ascii="Perpetua" w:hAnsi="Perpetua"/>
          <w:sz w:val="28"/>
          <w:szCs w:val="28"/>
        </w:rPr>
        <w:t xml:space="preserve">Merleau-Ponty, </w:t>
      </w:r>
      <w:r>
        <w:rPr>
          <w:rFonts w:ascii="Perpetua" w:hAnsi="Perpetua"/>
          <w:i/>
          <w:sz w:val="28"/>
          <w:szCs w:val="28"/>
        </w:rPr>
        <w:t xml:space="preserve">Phenomenology of Perception, </w:t>
      </w:r>
      <w:r>
        <w:rPr>
          <w:rFonts w:ascii="Perpetua" w:hAnsi="Perpetua"/>
          <w:sz w:val="28"/>
          <w:szCs w:val="28"/>
        </w:rPr>
        <w:t>pp.458-483.</w:t>
      </w:r>
    </w:p>
    <w:p w14:paraId="0068E826" w14:textId="77777777" w:rsidR="004C5964" w:rsidRDefault="004C5964" w:rsidP="004C5964">
      <w:pPr>
        <w:jc w:val="both"/>
        <w:rPr>
          <w:rFonts w:ascii="Perpetua" w:hAnsi="Perpetua"/>
          <w:i/>
          <w:sz w:val="28"/>
          <w:szCs w:val="28"/>
        </w:rPr>
      </w:pPr>
    </w:p>
    <w:p w14:paraId="539EB6DF" w14:textId="77777777" w:rsidR="004C5964" w:rsidRDefault="004C5964" w:rsidP="004C5964">
      <w:pPr>
        <w:jc w:val="both"/>
        <w:rPr>
          <w:rFonts w:ascii="Perpetua" w:hAnsi="Perpetua"/>
          <w:sz w:val="28"/>
          <w:szCs w:val="28"/>
        </w:rPr>
      </w:pPr>
      <w:r>
        <w:rPr>
          <w:rFonts w:ascii="Perpetua" w:hAnsi="Perpetua"/>
          <w:b/>
          <w:sz w:val="28"/>
          <w:szCs w:val="28"/>
        </w:rPr>
        <w:t xml:space="preserve">Week 16: </w:t>
      </w:r>
      <w:r>
        <w:rPr>
          <w:rFonts w:ascii="Perpetua" w:hAnsi="Perpetua"/>
          <w:sz w:val="28"/>
          <w:szCs w:val="28"/>
        </w:rPr>
        <w:t xml:space="preserve">Merleau-Ponty II </w:t>
      </w:r>
    </w:p>
    <w:p w14:paraId="0ADA6448" w14:textId="77777777" w:rsidR="004C5964" w:rsidRPr="00187185" w:rsidRDefault="004C5964" w:rsidP="004C5964">
      <w:pPr>
        <w:jc w:val="both"/>
        <w:rPr>
          <w:rFonts w:ascii="Perpetua" w:hAnsi="Perpetua"/>
          <w:sz w:val="28"/>
          <w:szCs w:val="28"/>
        </w:rPr>
      </w:pPr>
      <w:r>
        <w:rPr>
          <w:rFonts w:ascii="Perpetua" w:hAnsi="Perpetua"/>
          <w:sz w:val="28"/>
          <w:szCs w:val="28"/>
        </w:rPr>
        <w:t xml:space="preserve">Merleau-Ponty, </w:t>
      </w:r>
      <w:r>
        <w:rPr>
          <w:rFonts w:ascii="Perpetua" w:hAnsi="Perpetua"/>
          <w:i/>
          <w:sz w:val="28"/>
          <w:szCs w:val="28"/>
        </w:rPr>
        <w:t xml:space="preserve">Phenomenology of Perception, </w:t>
      </w:r>
      <w:r>
        <w:rPr>
          <w:rFonts w:ascii="Perpetua" w:hAnsi="Perpetua"/>
          <w:sz w:val="28"/>
          <w:szCs w:val="28"/>
        </w:rPr>
        <w:t>pp.458-483.</w:t>
      </w:r>
    </w:p>
    <w:p w14:paraId="7745C2CB" w14:textId="77777777" w:rsidR="004C5964" w:rsidRPr="00AE531A" w:rsidRDefault="004C5964" w:rsidP="004C5964">
      <w:pPr>
        <w:jc w:val="both"/>
        <w:rPr>
          <w:rFonts w:ascii="Perpetua" w:hAnsi="Perpetua"/>
          <w:sz w:val="28"/>
          <w:szCs w:val="28"/>
        </w:rPr>
      </w:pPr>
    </w:p>
    <w:p w14:paraId="4A4EDF21" w14:textId="77777777" w:rsidR="004C5964" w:rsidRPr="00232FC3" w:rsidRDefault="004C5964" w:rsidP="004C5964">
      <w:pPr>
        <w:jc w:val="both"/>
        <w:rPr>
          <w:rFonts w:ascii="Perpetua" w:hAnsi="Perpetua"/>
          <w:b/>
          <w:sz w:val="28"/>
          <w:szCs w:val="28"/>
        </w:rPr>
      </w:pPr>
    </w:p>
    <w:p w14:paraId="4ED2D8B8" w14:textId="77777777" w:rsidR="004C5964" w:rsidRPr="0001036D" w:rsidRDefault="004C5964" w:rsidP="004C5964">
      <w:pPr>
        <w:jc w:val="both"/>
        <w:rPr>
          <w:rFonts w:ascii="Perpetua" w:hAnsi="Perpetua"/>
          <w:sz w:val="28"/>
          <w:szCs w:val="28"/>
        </w:rPr>
      </w:pPr>
    </w:p>
    <w:p w14:paraId="09D0DB9F" w14:textId="77777777" w:rsidR="007054CF" w:rsidRDefault="000219F2"/>
    <w:sectPr w:rsidR="007054CF" w:rsidSect="00EF777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75858" w14:textId="77777777" w:rsidR="000219F2" w:rsidRDefault="000219F2">
      <w:r>
        <w:separator/>
      </w:r>
    </w:p>
  </w:endnote>
  <w:endnote w:type="continuationSeparator" w:id="0">
    <w:p w14:paraId="67223B1C" w14:textId="77777777" w:rsidR="000219F2" w:rsidRDefault="0002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5AF3" w14:textId="77777777" w:rsidR="003B7A23" w:rsidRDefault="00C55A8A" w:rsidP="00CD34D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0EAE1" w14:textId="77777777" w:rsidR="003B7A23" w:rsidRDefault="000219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E4D4" w14:textId="77777777" w:rsidR="003B7A23" w:rsidRPr="003B7A23" w:rsidRDefault="00C55A8A" w:rsidP="00CD34D3">
    <w:pPr>
      <w:pStyle w:val="Footer"/>
      <w:framePr w:wrap="none" w:vAnchor="text" w:hAnchor="margin" w:xAlign="center" w:y="1"/>
      <w:rPr>
        <w:rStyle w:val="PageNumber"/>
        <w:rFonts w:ascii="Perpetua" w:hAnsi="Perpetua"/>
      </w:rPr>
    </w:pPr>
    <w:r w:rsidRPr="003B7A23">
      <w:rPr>
        <w:rStyle w:val="PageNumber"/>
        <w:rFonts w:ascii="Perpetua" w:hAnsi="Perpetua"/>
      </w:rPr>
      <w:fldChar w:fldCharType="begin"/>
    </w:r>
    <w:r w:rsidRPr="003B7A23">
      <w:rPr>
        <w:rStyle w:val="PageNumber"/>
        <w:rFonts w:ascii="Perpetua" w:hAnsi="Perpetua"/>
      </w:rPr>
      <w:instrText xml:space="preserve">PAGE  </w:instrText>
    </w:r>
    <w:r w:rsidRPr="003B7A23">
      <w:rPr>
        <w:rStyle w:val="PageNumber"/>
        <w:rFonts w:ascii="Perpetua" w:hAnsi="Perpetua"/>
      </w:rPr>
      <w:fldChar w:fldCharType="separate"/>
    </w:r>
    <w:r w:rsidR="000219F2">
      <w:rPr>
        <w:rStyle w:val="PageNumber"/>
        <w:rFonts w:ascii="Perpetua" w:hAnsi="Perpetua"/>
        <w:noProof/>
      </w:rPr>
      <w:t>1</w:t>
    </w:r>
    <w:r w:rsidRPr="003B7A23">
      <w:rPr>
        <w:rStyle w:val="PageNumber"/>
        <w:rFonts w:ascii="Perpetua" w:hAnsi="Perpetua"/>
      </w:rPr>
      <w:fldChar w:fldCharType="end"/>
    </w:r>
  </w:p>
  <w:p w14:paraId="7B4C7BD8" w14:textId="77777777" w:rsidR="003B7A23" w:rsidRDefault="000219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F3D18" w14:textId="77777777" w:rsidR="000219F2" w:rsidRDefault="000219F2">
      <w:r>
        <w:separator/>
      </w:r>
    </w:p>
  </w:footnote>
  <w:footnote w:type="continuationSeparator" w:id="0">
    <w:p w14:paraId="0DF0F2FC" w14:textId="77777777" w:rsidR="000219F2" w:rsidRDefault="000219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65380"/>
    <w:multiLevelType w:val="hybridMultilevel"/>
    <w:tmpl w:val="56EE64EE"/>
    <w:lvl w:ilvl="0" w:tplc="6676457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1E6BF2"/>
    <w:multiLevelType w:val="hybridMultilevel"/>
    <w:tmpl w:val="C07C0EFA"/>
    <w:lvl w:ilvl="0" w:tplc="6676457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64"/>
    <w:rsid w:val="000219F2"/>
    <w:rsid w:val="00047550"/>
    <w:rsid w:val="00051EE7"/>
    <w:rsid w:val="000706D4"/>
    <w:rsid w:val="00094DA2"/>
    <w:rsid w:val="000D2828"/>
    <w:rsid w:val="001206C7"/>
    <w:rsid w:val="001350DA"/>
    <w:rsid w:val="00193B7E"/>
    <w:rsid w:val="002852BE"/>
    <w:rsid w:val="0035262E"/>
    <w:rsid w:val="003F35B8"/>
    <w:rsid w:val="004650CB"/>
    <w:rsid w:val="004878C4"/>
    <w:rsid w:val="004A577E"/>
    <w:rsid w:val="004B2B05"/>
    <w:rsid w:val="004C5964"/>
    <w:rsid w:val="005146EB"/>
    <w:rsid w:val="00556A73"/>
    <w:rsid w:val="007728C5"/>
    <w:rsid w:val="007A5A8D"/>
    <w:rsid w:val="008275FA"/>
    <w:rsid w:val="008C4391"/>
    <w:rsid w:val="008C5AFD"/>
    <w:rsid w:val="00907AC0"/>
    <w:rsid w:val="009B1073"/>
    <w:rsid w:val="00B057BD"/>
    <w:rsid w:val="00BA746C"/>
    <w:rsid w:val="00C55A8A"/>
    <w:rsid w:val="00C8653F"/>
    <w:rsid w:val="00D701B3"/>
    <w:rsid w:val="00D9102E"/>
    <w:rsid w:val="00E01EA5"/>
    <w:rsid w:val="00E357E3"/>
    <w:rsid w:val="00E37F49"/>
    <w:rsid w:val="00E4460D"/>
    <w:rsid w:val="00E965DD"/>
    <w:rsid w:val="00EF7775"/>
    <w:rsid w:val="00F344AE"/>
    <w:rsid w:val="00FB5ABB"/>
    <w:rsid w:val="00FB7AB3"/>
    <w:rsid w:val="00FC6B77"/>
    <w:rsid w:val="00FE43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4C5F8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964"/>
    <w:pPr>
      <w:ind w:left="720"/>
      <w:contextualSpacing/>
    </w:pPr>
  </w:style>
  <w:style w:type="paragraph" w:styleId="Footer">
    <w:name w:val="footer"/>
    <w:basedOn w:val="Normal"/>
    <w:link w:val="FooterChar"/>
    <w:uiPriority w:val="99"/>
    <w:unhideWhenUsed/>
    <w:rsid w:val="004C5964"/>
    <w:pPr>
      <w:tabs>
        <w:tab w:val="center" w:pos="4680"/>
        <w:tab w:val="right" w:pos="9360"/>
      </w:tabs>
    </w:pPr>
  </w:style>
  <w:style w:type="character" w:customStyle="1" w:styleId="FooterChar">
    <w:name w:val="Footer Char"/>
    <w:basedOn w:val="DefaultParagraphFont"/>
    <w:link w:val="Footer"/>
    <w:uiPriority w:val="99"/>
    <w:rsid w:val="004C5964"/>
  </w:style>
  <w:style w:type="character" w:styleId="PageNumber">
    <w:name w:val="page number"/>
    <w:basedOn w:val="DefaultParagraphFont"/>
    <w:uiPriority w:val="99"/>
    <w:semiHidden/>
    <w:unhideWhenUsed/>
    <w:rsid w:val="004C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6712</Characters>
  <Application>Microsoft Macintosh Word</Application>
  <DocSecurity>0</DocSecurity>
  <Lines>84</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 Schryver</dc:creator>
  <cp:keywords/>
  <dc:description/>
  <cp:lastModifiedBy>Carmen De Schryver</cp:lastModifiedBy>
  <cp:revision>3</cp:revision>
  <dcterms:created xsi:type="dcterms:W3CDTF">2022-08-01T16:45:00Z</dcterms:created>
  <dcterms:modified xsi:type="dcterms:W3CDTF">2022-08-01T16:45:00Z</dcterms:modified>
</cp:coreProperties>
</file>